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FF8D17" w14:textId="1F31C43E" w:rsidR="00EB1792" w:rsidRPr="002818AA" w:rsidRDefault="00EB1792" w:rsidP="00EB179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13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1E4487">
        <w:rPr>
          <w:b/>
          <w:sz w:val="28"/>
          <w:szCs w:val="28"/>
        </w:rPr>
        <w:t>R3-</w:t>
      </w:r>
      <w:r w:rsidR="001E4487" w:rsidRPr="001E4487">
        <w:rPr>
          <w:b/>
          <w:noProof/>
          <w:sz w:val="28"/>
          <w:szCs w:val="28"/>
        </w:rPr>
        <w:t>213319</w:t>
      </w:r>
    </w:p>
    <w:p w14:paraId="0ED48C64" w14:textId="77777777" w:rsidR="00EB1792" w:rsidRPr="002818AA" w:rsidRDefault="00EB1792" w:rsidP="00EB1792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 xml:space="preserve">Online, </w:t>
      </w:r>
      <w:r>
        <w:rPr>
          <w:b/>
          <w:noProof/>
          <w:sz w:val="24"/>
          <w:szCs w:val="28"/>
        </w:rPr>
        <w:t>August 16</w:t>
      </w:r>
      <w:r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–</w:t>
      </w:r>
      <w:r>
        <w:rPr>
          <w:b/>
          <w:noProof/>
          <w:sz w:val="24"/>
          <w:szCs w:val="28"/>
        </w:rPr>
        <w:t xml:space="preserve"> 26</w:t>
      </w:r>
      <w:r w:rsidRPr="002818AA"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1</w:t>
      </w:r>
    </w:p>
    <w:bookmarkEnd w:id="0"/>
    <w:p w14:paraId="49F5B820" w14:textId="77777777" w:rsidR="006E5775" w:rsidRDefault="006E5775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1B26FB82" w14:textId="18648328" w:rsidR="00D90766" w:rsidRPr="00DE0AEB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  <w:lang w:val="en-US"/>
        </w:rPr>
      </w:pPr>
      <w:r w:rsidRPr="00C11C9D">
        <w:rPr>
          <w:rFonts w:asciiTheme="minorHAnsi" w:hAnsiTheme="minorHAnsi" w:cstheme="minorHAnsi"/>
          <w:szCs w:val="22"/>
        </w:rPr>
        <w:t>Agenda Item:</w:t>
      </w:r>
      <w:r w:rsidRPr="00C11C9D">
        <w:rPr>
          <w:rFonts w:asciiTheme="minorHAnsi" w:hAnsiTheme="minorHAnsi" w:cstheme="minorHAnsi"/>
          <w:szCs w:val="22"/>
        </w:rPr>
        <w:tab/>
      </w:r>
      <w:r w:rsidR="00E7795C" w:rsidRPr="00C11C9D">
        <w:rPr>
          <w:rFonts w:asciiTheme="minorHAnsi" w:hAnsiTheme="minorHAnsi" w:cstheme="minorHAnsi"/>
          <w:szCs w:val="22"/>
        </w:rPr>
        <w:t>1</w:t>
      </w:r>
      <w:r w:rsidR="00B11D8D" w:rsidRPr="00C11C9D">
        <w:rPr>
          <w:rFonts w:asciiTheme="minorHAnsi" w:hAnsiTheme="minorHAnsi" w:cstheme="minorHAnsi"/>
          <w:szCs w:val="22"/>
        </w:rPr>
        <w:t>5</w:t>
      </w:r>
      <w:r w:rsidR="00E7795C" w:rsidRPr="00C11C9D">
        <w:rPr>
          <w:rFonts w:asciiTheme="minorHAnsi" w:hAnsiTheme="minorHAnsi" w:cstheme="minorHAnsi"/>
          <w:szCs w:val="22"/>
        </w:rPr>
        <w:t>.</w:t>
      </w:r>
      <w:r w:rsidR="00F34115" w:rsidRPr="00C11C9D">
        <w:rPr>
          <w:rFonts w:asciiTheme="minorHAnsi" w:hAnsiTheme="minorHAnsi" w:cstheme="minorHAnsi"/>
          <w:szCs w:val="22"/>
        </w:rPr>
        <w:t>2</w:t>
      </w:r>
      <w:r w:rsidR="000B777A">
        <w:rPr>
          <w:rFonts w:asciiTheme="minorHAnsi" w:hAnsiTheme="minorHAnsi" w:cstheme="minorHAnsi"/>
          <w:szCs w:val="22"/>
        </w:rPr>
        <w:t>.2</w:t>
      </w:r>
    </w:p>
    <w:p w14:paraId="418B7CDF" w14:textId="0B179DF5" w:rsidR="00D90766" w:rsidRPr="002818AA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  <w:t>Ericsson</w:t>
      </w:r>
    </w:p>
    <w:p w14:paraId="08FBCC57" w14:textId="1C9A54D5" w:rsidR="00A169A2" w:rsidRPr="002818AA" w:rsidRDefault="00D90766" w:rsidP="00EC34E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Title:</w:t>
      </w:r>
      <w:r w:rsidRPr="002818AA">
        <w:rPr>
          <w:rFonts w:asciiTheme="minorHAnsi" w:hAnsiTheme="minorHAnsi" w:cstheme="minorHAnsi"/>
          <w:szCs w:val="22"/>
        </w:rPr>
        <w:tab/>
      </w:r>
      <w:r w:rsidR="006A2F18" w:rsidRPr="006A2F18">
        <w:rPr>
          <w:rFonts w:asciiTheme="minorHAnsi" w:hAnsiTheme="minorHAnsi" w:cstheme="minorHAnsi"/>
          <w:szCs w:val="22"/>
        </w:rPr>
        <w:t>QoE Mobility Support</w:t>
      </w:r>
    </w:p>
    <w:p w14:paraId="502715B8" w14:textId="13E21557" w:rsidR="00D90766" w:rsidRPr="002818AA" w:rsidRDefault="00D90766" w:rsidP="00EC34E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 w:rsidR="002A0EAE">
        <w:rPr>
          <w:rFonts w:ascii="Calibri" w:hAnsi="Calibri" w:cs="Calibri"/>
          <w:szCs w:val="22"/>
        </w:rPr>
        <w:t>Agreement</w:t>
      </w:r>
    </w:p>
    <w:p w14:paraId="6BAD3427" w14:textId="77777777" w:rsidR="00D90766" w:rsidRPr="005E7DF5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5E7DF5">
        <w:rPr>
          <w:rFonts w:asciiTheme="minorHAnsi" w:hAnsiTheme="minorHAnsi" w:cstheme="minorHAnsi"/>
          <w:sz w:val="40"/>
        </w:rPr>
        <w:t>Introduction</w:t>
      </w:r>
    </w:p>
    <w:p w14:paraId="75A44F15" w14:textId="77777777" w:rsidR="00215D34" w:rsidRDefault="00215D34" w:rsidP="00215D34">
      <w:pPr>
        <w:pStyle w:val="IvDInstructiontext"/>
        <w:spacing w:before="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At the RAN3#112-e meeting, the following was agreed:</w:t>
      </w:r>
    </w:p>
    <w:p w14:paraId="4414A5EB" w14:textId="77777777" w:rsidR="008E7BA0" w:rsidRPr="00951F3C" w:rsidRDefault="008E7BA0" w:rsidP="009770D5">
      <w:pPr>
        <w:ind w:left="360"/>
        <w:jc w:val="left"/>
        <w:rPr>
          <w:rFonts w:ascii="Calibri" w:hAnsi="Calibri" w:cs="Calibri"/>
          <w:b/>
          <w:bCs/>
          <w:color w:val="00B050"/>
        </w:rPr>
      </w:pPr>
      <w:r w:rsidRPr="00951F3C">
        <w:rPr>
          <w:rFonts w:ascii="Calibri" w:hAnsi="Calibri" w:cs="Calibri"/>
          <w:b/>
          <w:bCs/>
          <w:color w:val="00B050"/>
        </w:rPr>
        <w:t xml:space="preserve">Include </w:t>
      </w:r>
      <w:proofErr w:type="spellStart"/>
      <w:r w:rsidRPr="00951F3C">
        <w:rPr>
          <w:rFonts w:ascii="Calibri" w:hAnsi="Calibri" w:cs="Calibri"/>
          <w:b/>
          <w:bCs/>
          <w:color w:val="00B050"/>
        </w:rPr>
        <w:t>signaling</w:t>
      </w:r>
      <w:proofErr w:type="spellEnd"/>
      <w:r w:rsidRPr="00951F3C">
        <w:rPr>
          <w:rFonts w:ascii="Calibri" w:hAnsi="Calibri" w:cs="Calibri"/>
          <w:b/>
          <w:bCs/>
          <w:color w:val="00B050"/>
        </w:rPr>
        <w:t xml:space="preserve"> based QoE measurement configuration in handover preparation messages i.e. in </w:t>
      </w:r>
      <w:proofErr w:type="spellStart"/>
      <w:r w:rsidRPr="00951F3C">
        <w:rPr>
          <w:rFonts w:ascii="Calibri" w:hAnsi="Calibri" w:cs="Calibri"/>
          <w:b/>
          <w:bCs/>
          <w:color w:val="00B050"/>
        </w:rPr>
        <w:t>XnAP</w:t>
      </w:r>
      <w:proofErr w:type="spellEnd"/>
      <w:r w:rsidRPr="00951F3C">
        <w:rPr>
          <w:rFonts w:ascii="Calibri" w:hAnsi="Calibri" w:cs="Calibri"/>
          <w:b/>
          <w:bCs/>
          <w:color w:val="00B050"/>
        </w:rPr>
        <w:t xml:space="preserve">: HANDOVER REQUEST, NGAP: HANDOVER REQUEST. FFS on NGAP HANDOVER REQUIRED </w:t>
      </w:r>
    </w:p>
    <w:p w14:paraId="672DFD7D" w14:textId="77777777" w:rsidR="008E7BA0" w:rsidRPr="00951F3C" w:rsidRDefault="008E7BA0" w:rsidP="009770D5">
      <w:pPr>
        <w:ind w:left="360"/>
        <w:jc w:val="left"/>
        <w:rPr>
          <w:rFonts w:ascii="Calibri" w:hAnsi="Calibri" w:cs="Calibri"/>
          <w:b/>
          <w:bCs/>
          <w:color w:val="00B050"/>
        </w:rPr>
      </w:pPr>
      <w:proofErr w:type="spellStart"/>
      <w:r w:rsidRPr="00951F3C">
        <w:rPr>
          <w:rFonts w:ascii="Calibri" w:hAnsi="Calibri" w:cs="Calibri"/>
          <w:b/>
          <w:bCs/>
          <w:color w:val="00B050"/>
        </w:rPr>
        <w:t>Signaling</w:t>
      </w:r>
      <w:proofErr w:type="spellEnd"/>
      <w:r w:rsidRPr="00951F3C">
        <w:rPr>
          <w:rFonts w:ascii="Calibri" w:hAnsi="Calibri" w:cs="Calibri"/>
          <w:b/>
          <w:bCs/>
          <w:color w:val="00B050"/>
        </w:rPr>
        <w:t xml:space="preserve"> based QoE measurement configuration is stored in NG-RAN when UE enters RRC_INACTIVE and is propagated to new serving NG-RAN using Retrieve UE context procedure when UE resumes RRC connection in another NG-RAN i.e. include </w:t>
      </w:r>
      <w:proofErr w:type="spellStart"/>
      <w:r w:rsidRPr="00951F3C">
        <w:rPr>
          <w:rFonts w:ascii="Calibri" w:hAnsi="Calibri" w:cs="Calibri"/>
          <w:b/>
          <w:bCs/>
          <w:color w:val="00B050"/>
        </w:rPr>
        <w:t>signaling</w:t>
      </w:r>
      <w:proofErr w:type="spellEnd"/>
      <w:r w:rsidRPr="00951F3C">
        <w:rPr>
          <w:rFonts w:ascii="Calibri" w:hAnsi="Calibri" w:cs="Calibri"/>
          <w:b/>
          <w:bCs/>
          <w:color w:val="00B050"/>
        </w:rPr>
        <w:t xml:space="preserve"> based QoE configuration in RETRIEVE UE CONTEXT RESPONSE in </w:t>
      </w:r>
      <w:proofErr w:type="spellStart"/>
      <w:r w:rsidRPr="00951F3C">
        <w:rPr>
          <w:rFonts w:ascii="Calibri" w:hAnsi="Calibri" w:cs="Calibri"/>
          <w:b/>
          <w:bCs/>
          <w:color w:val="00B050"/>
        </w:rPr>
        <w:t>XnAP</w:t>
      </w:r>
      <w:proofErr w:type="spellEnd"/>
      <w:r w:rsidRPr="00951F3C">
        <w:rPr>
          <w:rFonts w:ascii="Calibri" w:hAnsi="Calibri" w:cs="Calibri"/>
          <w:b/>
          <w:bCs/>
          <w:color w:val="00B050"/>
        </w:rPr>
        <w:t>.</w:t>
      </w:r>
    </w:p>
    <w:p w14:paraId="6A628B6F" w14:textId="77777777" w:rsidR="008E7BA0" w:rsidRPr="00951F3C" w:rsidRDefault="008E7BA0" w:rsidP="009770D5">
      <w:pPr>
        <w:ind w:left="360"/>
        <w:jc w:val="left"/>
        <w:rPr>
          <w:rFonts w:ascii="Calibri" w:hAnsi="Calibri" w:cs="Calibri"/>
          <w:b/>
          <w:bCs/>
          <w:color w:val="00B050"/>
        </w:rPr>
      </w:pPr>
      <w:r w:rsidRPr="00951F3C">
        <w:rPr>
          <w:rFonts w:ascii="Calibri" w:hAnsi="Calibri" w:cs="Calibri"/>
          <w:b/>
          <w:bCs/>
          <w:color w:val="00B050"/>
        </w:rPr>
        <w:t xml:space="preserve">Include multiple sets of </w:t>
      </w:r>
      <w:proofErr w:type="spellStart"/>
      <w:r w:rsidRPr="00951F3C">
        <w:rPr>
          <w:rFonts w:ascii="Calibri" w:hAnsi="Calibri" w:cs="Calibri"/>
          <w:b/>
          <w:bCs/>
          <w:color w:val="00B050"/>
        </w:rPr>
        <w:t>signaling</w:t>
      </w:r>
      <w:proofErr w:type="spellEnd"/>
      <w:r w:rsidRPr="00951F3C">
        <w:rPr>
          <w:rFonts w:ascii="Calibri" w:hAnsi="Calibri" w:cs="Calibri"/>
          <w:b/>
          <w:bCs/>
          <w:color w:val="00B050"/>
        </w:rPr>
        <w:t xml:space="preserve">-based QoE measurements configuration in Xn/NG: HANDOVER REQUEST and Xn: RETRIEVE UE CONTEXT RESPONSE. FFS on NGAP HANDOVER REQUIRED </w:t>
      </w:r>
    </w:p>
    <w:p w14:paraId="618C1829" w14:textId="77777777" w:rsidR="008E7BA0" w:rsidRPr="00951F3C" w:rsidRDefault="008E7BA0" w:rsidP="009770D5">
      <w:pPr>
        <w:ind w:left="360"/>
        <w:jc w:val="left"/>
        <w:rPr>
          <w:rFonts w:ascii="Calibri" w:hAnsi="Calibri" w:cs="Calibri"/>
          <w:b/>
          <w:bCs/>
          <w:color w:val="00B050"/>
        </w:rPr>
      </w:pPr>
      <w:r w:rsidRPr="00951F3C">
        <w:rPr>
          <w:rFonts w:ascii="Calibri" w:hAnsi="Calibri" w:cs="Calibri"/>
          <w:b/>
          <w:bCs/>
          <w:color w:val="00B050"/>
        </w:rPr>
        <w:t xml:space="preserve">Management based QoE should not override an existing </w:t>
      </w:r>
      <w:proofErr w:type="spellStart"/>
      <w:r w:rsidRPr="00951F3C">
        <w:rPr>
          <w:rFonts w:ascii="Calibri" w:hAnsi="Calibri" w:cs="Calibri"/>
          <w:b/>
          <w:bCs/>
          <w:color w:val="00B050"/>
        </w:rPr>
        <w:t>signaling</w:t>
      </w:r>
      <w:proofErr w:type="spellEnd"/>
      <w:r w:rsidRPr="00951F3C">
        <w:rPr>
          <w:rFonts w:ascii="Calibri" w:hAnsi="Calibri" w:cs="Calibri"/>
          <w:b/>
          <w:bCs/>
          <w:color w:val="00B050"/>
        </w:rPr>
        <w:t xml:space="preserve"> based QoE configuration. </w:t>
      </w:r>
    </w:p>
    <w:p w14:paraId="5687B9E1" w14:textId="77777777" w:rsidR="008E7BA0" w:rsidRPr="00951F3C" w:rsidRDefault="008E7BA0" w:rsidP="009770D5">
      <w:pPr>
        <w:ind w:left="360"/>
        <w:jc w:val="left"/>
        <w:rPr>
          <w:rFonts w:ascii="Calibri" w:hAnsi="Calibri" w:cs="Calibri"/>
          <w:b/>
          <w:bCs/>
          <w:color w:val="00B050"/>
        </w:rPr>
      </w:pPr>
      <w:r w:rsidRPr="00951F3C">
        <w:rPr>
          <w:rFonts w:ascii="Calibri" w:hAnsi="Calibri" w:cs="Calibri"/>
          <w:b/>
          <w:bCs/>
          <w:color w:val="00B050"/>
        </w:rPr>
        <w:t>Option 1 is agreed by RAN3 on area handling for QoE i.e. the network is responsible for keeping track of whether the UE is inside or outside the area and the network configures/releases configuration accordingly. Send LS to RAN2 and SA4 informing RAN3 agreements.</w:t>
      </w:r>
    </w:p>
    <w:p w14:paraId="2FF2D68A" w14:textId="77777777" w:rsidR="008E7BA0" w:rsidRPr="00951F3C" w:rsidRDefault="008E7BA0" w:rsidP="009770D5">
      <w:pPr>
        <w:ind w:left="360"/>
        <w:jc w:val="left"/>
        <w:rPr>
          <w:rFonts w:ascii="Calibri" w:hAnsi="Calibri" w:cs="Calibri"/>
          <w:b/>
          <w:bCs/>
          <w:color w:val="00B050"/>
        </w:rPr>
      </w:pPr>
      <w:r w:rsidRPr="00951F3C">
        <w:rPr>
          <w:rFonts w:ascii="Calibri" w:hAnsi="Calibri" w:cs="Calibri"/>
          <w:b/>
          <w:bCs/>
          <w:color w:val="00B050"/>
        </w:rPr>
        <w:t xml:space="preserve">Upon the reception of QoE configuration on a non-supporting node, the target node should not set up any QoE session with MCE and should not initiate any QoE measurement collection. </w:t>
      </w:r>
    </w:p>
    <w:p w14:paraId="121D31E5" w14:textId="77777777" w:rsidR="008E7BA0" w:rsidRPr="00951F3C" w:rsidRDefault="008E7BA0" w:rsidP="009770D5">
      <w:pPr>
        <w:ind w:left="360"/>
        <w:jc w:val="left"/>
        <w:rPr>
          <w:rFonts w:ascii="Calibri" w:hAnsi="Calibri" w:cs="Calibri"/>
          <w:b/>
          <w:bCs/>
          <w:color w:val="00B050"/>
        </w:rPr>
      </w:pPr>
      <w:r w:rsidRPr="00951F3C">
        <w:rPr>
          <w:rFonts w:ascii="Calibri" w:hAnsi="Calibri" w:cs="Calibri"/>
          <w:b/>
          <w:bCs/>
          <w:color w:val="00B050"/>
        </w:rPr>
        <w:t>Liaise SA4 to check if QoE requirement for ongoing session continuity is also applicable for NR QMC and in case QoE configuration release is received during an ongoing session.</w:t>
      </w:r>
    </w:p>
    <w:p w14:paraId="6329258A" w14:textId="044CC04C" w:rsidR="00215D34" w:rsidRPr="00065EAD" w:rsidRDefault="00215D34" w:rsidP="008E7BA0">
      <w:pPr>
        <w:rPr>
          <w:rFonts w:ascii="Calibri" w:hAnsi="Calibri" w:cs="Calibri"/>
          <w:color w:val="000000"/>
          <w:sz w:val="22"/>
          <w:szCs w:val="22"/>
        </w:rPr>
      </w:pPr>
      <w:r w:rsidRPr="00065EAD">
        <w:rPr>
          <w:rFonts w:ascii="Calibri" w:hAnsi="Calibri" w:cs="Calibri"/>
          <w:color w:val="000000"/>
          <w:sz w:val="22"/>
          <w:szCs w:val="22"/>
        </w:rPr>
        <w:t>Meanwhile, the following issues are to be discussed further:</w:t>
      </w:r>
    </w:p>
    <w:p w14:paraId="6E3D14A5" w14:textId="77777777" w:rsidR="008E7BA0" w:rsidRPr="00951F3C" w:rsidRDefault="008E7BA0" w:rsidP="009770D5">
      <w:pPr>
        <w:ind w:left="360"/>
        <w:jc w:val="left"/>
        <w:rPr>
          <w:rFonts w:ascii="Calibri" w:hAnsi="Calibri" w:cs="Calibri"/>
          <w:b/>
          <w:color w:val="0000FF"/>
          <w:szCs w:val="28"/>
        </w:rPr>
      </w:pPr>
      <w:r w:rsidRPr="00951F3C">
        <w:rPr>
          <w:rFonts w:ascii="Calibri" w:hAnsi="Calibri" w:cs="Calibri"/>
          <w:b/>
          <w:color w:val="0000FF"/>
          <w:szCs w:val="28"/>
        </w:rPr>
        <w:t>Whether a management based QoE configuration can be released before handover or if it must be propagated to target node to fulfil SA4 requirement on QoE measurement continuity; pending SA5 reply LS on support for management-based QoE and SA4 reply LS on ongoing session continuity requirement.</w:t>
      </w:r>
    </w:p>
    <w:p w14:paraId="384DDF59" w14:textId="77777777" w:rsidR="008E7BA0" w:rsidRPr="00951F3C" w:rsidRDefault="008E7BA0" w:rsidP="009770D5">
      <w:pPr>
        <w:ind w:left="360"/>
        <w:jc w:val="left"/>
        <w:rPr>
          <w:rFonts w:ascii="Calibri" w:hAnsi="Calibri" w:cs="Calibri"/>
          <w:b/>
          <w:color w:val="0000FF"/>
          <w:szCs w:val="28"/>
        </w:rPr>
      </w:pPr>
      <w:r w:rsidRPr="00951F3C">
        <w:rPr>
          <w:rFonts w:ascii="Calibri" w:hAnsi="Calibri" w:cs="Calibri"/>
          <w:b/>
          <w:color w:val="0000FF"/>
          <w:szCs w:val="28"/>
        </w:rPr>
        <w:t xml:space="preserve">Whether a QoE Measurement Type indicator is included in QoE configuration and </w:t>
      </w:r>
      <w:proofErr w:type="spellStart"/>
      <w:r w:rsidRPr="00951F3C">
        <w:rPr>
          <w:rFonts w:ascii="Calibri" w:hAnsi="Calibri" w:cs="Calibri"/>
          <w:b/>
          <w:color w:val="0000FF"/>
          <w:szCs w:val="28"/>
        </w:rPr>
        <w:t>signaled</w:t>
      </w:r>
      <w:proofErr w:type="spellEnd"/>
      <w:r w:rsidRPr="00951F3C">
        <w:rPr>
          <w:rFonts w:ascii="Calibri" w:hAnsi="Calibri" w:cs="Calibri"/>
          <w:b/>
          <w:color w:val="0000FF"/>
          <w:szCs w:val="28"/>
        </w:rPr>
        <w:t xml:space="preserve"> to target node during Handover preparation and Retrieve UE Context Procedures</w:t>
      </w:r>
    </w:p>
    <w:p w14:paraId="1E7E3845" w14:textId="77777777" w:rsidR="008E7BA0" w:rsidRPr="00951F3C" w:rsidRDefault="008E7BA0" w:rsidP="009770D5">
      <w:pPr>
        <w:ind w:left="360"/>
        <w:jc w:val="left"/>
        <w:rPr>
          <w:rFonts w:ascii="Calibri" w:hAnsi="Calibri" w:cs="Calibri"/>
          <w:b/>
          <w:color w:val="0000FF"/>
          <w:szCs w:val="28"/>
        </w:rPr>
      </w:pPr>
      <w:r w:rsidRPr="00951F3C">
        <w:rPr>
          <w:rFonts w:ascii="Calibri" w:hAnsi="Calibri" w:cs="Calibri"/>
          <w:b/>
          <w:color w:val="0000FF"/>
          <w:szCs w:val="28"/>
        </w:rPr>
        <w:t xml:space="preserve">Whether a management based QoE configuration can override another management based QoE configuration and whether a </w:t>
      </w:r>
      <w:proofErr w:type="spellStart"/>
      <w:r w:rsidRPr="00951F3C">
        <w:rPr>
          <w:rFonts w:ascii="Calibri" w:hAnsi="Calibri" w:cs="Calibri"/>
          <w:b/>
          <w:color w:val="0000FF"/>
          <w:szCs w:val="28"/>
        </w:rPr>
        <w:t>signaling</w:t>
      </w:r>
      <w:proofErr w:type="spellEnd"/>
      <w:r w:rsidRPr="00951F3C">
        <w:rPr>
          <w:rFonts w:ascii="Calibri" w:hAnsi="Calibri" w:cs="Calibri"/>
          <w:b/>
          <w:color w:val="0000FF"/>
          <w:szCs w:val="28"/>
        </w:rPr>
        <w:t xml:space="preserve"> based QoE configuration can override another </w:t>
      </w:r>
      <w:proofErr w:type="spellStart"/>
      <w:r w:rsidRPr="00951F3C">
        <w:rPr>
          <w:rFonts w:ascii="Calibri" w:hAnsi="Calibri" w:cs="Calibri"/>
          <w:b/>
          <w:color w:val="0000FF"/>
          <w:szCs w:val="28"/>
        </w:rPr>
        <w:t>signaling</w:t>
      </w:r>
      <w:proofErr w:type="spellEnd"/>
      <w:r w:rsidRPr="00951F3C">
        <w:rPr>
          <w:rFonts w:ascii="Calibri" w:hAnsi="Calibri" w:cs="Calibri"/>
          <w:b/>
          <w:color w:val="0000FF"/>
          <w:szCs w:val="28"/>
        </w:rPr>
        <w:t xml:space="preserve"> based QoE configuration.</w:t>
      </w:r>
    </w:p>
    <w:p w14:paraId="6B4167DC" w14:textId="77777777" w:rsidR="008E7BA0" w:rsidRPr="00951F3C" w:rsidRDefault="008E7BA0" w:rsidP="009770D5">
      <w:pPr>
        <w:ind w:left="360"/>
        <w:jc w:val="left"/>
        <w:rPr>
          <w:rFonts w:ascii="Calibri" w:hAnsi="Calibri" w:cs="Calibri"/>
          <w:b/>
          <w:color w:val="0000FF"/>
          <w:szCs w:val="28"/>
        </w:rPr>
      </w:pPr>
      <w:r w:rsidRPr="00951F3C">
        <w:rPr>
          <w:rFonts w:ascii="Calibri" w:hAnsi="Calibri" w:cs="Calibri"/>
          <w:b/>
          <w:color w:val="0000FF"/>
          <w:szCs w:val="28"/>
        </w:rPr>
        <w:t>Upon reception of a non-supporting QoE configuration, whether the target node should discard the non-supporting QoE configuration or store it in order forward it to a subsequent node during future handovers/resume.</w:t>
      </w:r>
    </w:p>
    <w:p w14:paraId="27260EEC" w14:textId="380FA107" w:rsidR="00215D34" w:rsidRDefault="00215D34" w:rsidP="00215D34">
      <w:pPr>
        <w:pStyle w:val="IvDInstructiontext"/>
        <w:spacing w:before="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 w:rsidRPr="005E7DF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This paper discusses the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way forward with respect t</w:t>
      </w:r>
      <w:r w:rsidRPr="003E22A6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o the above issues and agreements. A corresponding </w:t>
      </w:r>
      <w:r w:rsidR="00BA621C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CR for</w:t>
      </w:r>
      <w:r w:rsidRPr="003E22A6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TS 38.</w:t>
      </w:r>
      <w:r w:rsidR="003E22A6" w:rsidRPr="003E22A6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423</w:t>
      </w:r>
      <w:r w:rsidRPr="003E22A6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is </w:t>
      </w:r>
      <w:r w:rsidR="00BA621C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presented</w:t>
      </w:r>
      <w:r w:rsidRPr="003E22A6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in </w:t>
      </w:r>
      <w:r w:rsidR="000C5D9B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R3-213316</w:t>
      </w:r>
      <w:r w:rsidRPr="003E22A6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.</w:t>
      </w:r>
    </w:p>
    <w:p w14:paraId="36B3BB70" w14:textId="77777777" w:rsidR="00925F50" w:rsidRPr="005E7DF5" w:rsidRDefault="00925F50" w:rsidP="00215D34">
      <w:pPr>
        <w:pStyle w:val="IvDInstructiontext"/>
        <w:spacing w:before="0" w:after="120"/>
        <w:rPr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</w:p>
    <w:p w14:paraId="195D32E0" w14:textId="33CB9544" w:rsidR="00626529" w:rsidRDefault="00626529" w:rsidP="00626529">
      <w:pPr>
        <w:pStyle w:val="Heading1"/>
        <w:rPr>
          <w:rFonts w:asciiTheme="minorHAnsi" w:hAnsiTheme="minorHAnsi" w:cstheme="minorHAnsi"/>
          <w:sz w:val="40"/>
        </w:rPr>
      </w:pPr>
      <w:bookmarkStart w:id="1" w:name="_Ref71048724"/>
      <w:r>
        <w:rPr>
          <w:rFonts w:asciiTheme="minorHAnsi" w:hAnsiTheme="minorHAnsi" w:cstheme="minorHAnsi"/>
          <w:sz w:val="40"/>
        </w:rPr>
        <w:lastRenderedPageBreak/>
        <w:t>Discussion</w:t>
      </w:r>
    </w:p>
    <w:p w14:paraId="242A1271" w14:textId="7C4ABB6B" w:rsidR="007C5D1C" w:rsidRPr="0070647C" w:rsidRDefault="00F83E18" w:rsidP="0070647C">
      <w:pPr>
        <w:jc w:val="left"/>
        <w:rPr>
          <w:rFonts w:asciiTheme="minorHAnsi" w:hAnsiTheme="minorHAnsi"/>
          <w:sz w:val="22"/>
          <w:szCs w:val="22"/>
        </w:rPr>
      </w:pPr>
      <w:r w:rsidRPr="0070647C">
        <w:rPr>
          <w:rFonts w:asciiTheme="minorHAnsi" w:hAnsiTheme="minorHAnsi"/>
          <w:sz w:val="22"/>
          <w:szCs w:val="22"/>
        </w:rPr>
        <w:t>In the following, we discuss the remaining open issues related to mobility support for QoE measurement collectio</w:t>
      </w:r>
      <w:r w:rsidR="0070647C" w:rsidRPr="0070647C">
        <w:rPr>
          <w:rFonts w:asciiTheme="minorHAnsi" w:hAnsiTheme="minorHAnsi"/>
          <w:sz w:val="22"/>
          <w:szCs w:val="22"/>
        </w:rPr>
        <w:t>n.</w:t>
      </w:r>
    </w:p>
    <w:p w14:paraId="563EA4F9" w14:textId="048C8920" w:rsidR="00D24BAB" w:rsidRPr="005D1368" w:rsidRDefault="00D24BAB" w:rsidP="00D24BAB">
      <w:pPr>
        <w:pStyle w:val="Heading2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 xml:space="preserve">General principles </w:t>
      </w:r>
      <w:r w:rsidR="0070647C">
        <w:rPr>
          <w:rFonts w:asciiTheme="minorHAnsi" w:hAnsiTheme="minorHAnsi" w:cstheme="minorHAnsi"/>
          <w:sz w:val="36"/>
          <w:szCs w:val="36"/>
        </w:rPr>
        <w:t>of</w:t>
      </w:r>
      <w:r>
        <w:rPr>
          <w:rFonts w:asciiTheme="minorHAnsi" w:hAnsiTheme="minorHAnsi" w:cstheme="minorHAnsi"/>
          <w:sz w:val="36"/>
          <w:szCs w:val="36"/>
        </w:rPr>
        <w:t xml:space="preserve"> QoE mobility</w:t>
      </w:r>
    </w:p>
    <w:p w14:paraId="1D4BC36C" w14:textId="6C51C485" w:rsidR="00D24BAB" w:rsidRPr="00BC6235" w:rsidRDefault="00EA7E62" w:rsidP="00AC6139">
      <w:pPr>
        <w:widowControl w:val="0"/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We </w:t>
      </w:r>
      <w:r w:rsidR="00F82BB2">
        <w:rPr>
          <w:rFonts w:asciiTheme="minorHAnsi" w:hAnsiTheme="minorHAnsi" w:cstheme="minorHAnsi"/>
          <w:sz w:val="22"/>
          <w:szCs w:val="22"/>
        </w:rPr>
        <w:t>think that a</w:t>
      </w:r>
      <w:r w:rsidR="00DF77D3">
        <w:rPr>
          <w:rFonts w:asciiTheme="minorHAnsi" w:hAnsiTheme="minorHAnsi" w:cstheme="minorHAnsi"/>
          <w:sz w:val="22"/>
          <w:szCs w:val="22"/>
        </w:rPr>
        <w:t xml:space="preserve"> </w:t>
      </w:r>
      <w:r w:rsidR="00D24BAB" w:rsidRPr="00BC6235">
        <w:rPr>
          <w:rFonts w:asciiTheme="minorHAnsi" w:hAnsiTheme="minorHAnsi" w:cstheme="minorHAnsi"/>
          <w:sz w:val="22"/>
          <w:szCs w:val="22"/>
        </w:rPr>
        <w:t>solution for</w:t>
      </w:r>
      <w:r w:rsidR="006528BF">
        <w:rPr>
          <w:rFonts w:asciiTheme="minorHAnsi" w:hAnsiTheme="minorHAnsi" w:cstheme="minorHAnsi"/>
          <w:sz w:val="22"/>
          <w:szCs w:val="22"/>
        </w:rPr>
        <w:t xml:space="preserve"> </w:t>
      </w:r>
      <w:r w:rsidR="00D24BAB" w:rsidRPr="00BC6235">
        <w:rPr>
          <w:rFonts w:asciiTheme="minorHAnsi" w:hAnsiTheme="minorHAnsi" w:cstheme="minorHAnsi"/>
          <w:sz w:val="22"/>
          <w:szCs w:val="22"/>
        </w:rPr>
        <w:t xml:space="preserve">QoE </w:t>
      </w:r>
      <w:r w:rsidR="006528BF">
        <w:rPr>
          <w:rFonts w:asciiTheme="minorHAnsi" w:hAnsiTheme="minorHAnsi" w:cstheme="minorHAnsi"/>
          <w:sz w:val="22"/>
          <w:szCs w:val="22"/>
        </w:rPr>
        <w:t>mobility</w:t>
      </w:r>
      <w:r w:rsidR="00D24BAB" w:rsidRPr="00BC6235">
        <w:rPr>
          <w:rFonts w:asciiTheme="minorHAnsi" w:hAnsiTheme="minorHAnsi" w:cstheme="minorHAnsi"/>
          <w:sz w:val="22"/>
          <w:szCs w:val="22"/>
        </w:rPr>
        <w:t xml:space="preserve"> should consider </w:t>
      </w:r>
      <w:r w:rsidR="003A7794">
        <w:rPr>
          <w:rFonts w:asciiTheme="minorHAnsi" w:hAnsiTheme="minorHAnsi" w:cstheme="minorHAnsi"/>
          <w:sz w:val="22"/>
          <w:szCs w:val="22"/>
        </w:rPr>
        <w:t>the following</w:t>
      </w:r>
      <w:r w:rsidR="00D24BAB" w:rsidRPr="00BC6235">
        <w:rPr>
          <w:rFonts w:asciiTheme="minorHAnsi" w:hAnsiTheme="minorHAnsi" w:cstheme="minorHAnsi"/>
          <w:sz w:val="22"/>
          <w:szCs w:val="22"/>
        </w:rPr>
        <w:t xml:space="preserve"> aspects, </w:t>
      </w:r>
      <w:r w:rsidR="00D24BAB" w:rsidRPr="00BC6235">
        <w:rPr>
          <w:rFonts w:asciiTheme="minorHAnsi" w:hAnsiTheme="minorHAnsi" w:cstheme="minorHAnsi"/>
          <w:b/>
          <w:sz w:val="22"/>
          <w:szCs w:val="22"/>
          <w:lang w:val="en-US"/>
        </w:rPr>
        <w:t xml:space="preserve">applicable to both </w:t>
      </w:r>
      <w:r w:rsidR="00D24BAB" w:rsidRPr="00D14CF9">
        <w:rPr>
          <w:rFonts w:asciiTheme="minorHAnsi" w:hAnsiTheme="minorHAnsi" w:cstheme="minorHAnsi"/>
          <w:b/>
          <w:sz w:val="22"/>
          <w:szCs w:val="22"/>
        </w:rPr>
        <w:t>signalling</w:t>
      </w:r>
      <w:r w:rsidR="0096641D">
        <w:rPr>
          <w:rFonts w:asciiTheme="minorHAnsi" w:hAnsiTheme="minorHAnsi" w:cstheme="minorHAnsi"/>
          <w:b/>
          <w:sz w:val="22"/>
          <w:szCs w:val="22"/>
        </w:rPr>
        <w:t>-</w:t>
      </w:r>
      <w:r w:rsidR="00D24BAB" w:rsidRPr="00BC6235">
        <w:rPr>
          <w:rFonts w:asciiTheme="minorHAnsi" w:hAnsiTheme="minorHAnsi" w:cstheme="minorHAnsi"/>
          <w:b/>
          <w:sz w:val="22"/>
          <w:szCs w:val="22"/>
          <w:lang w:val="en-US"/>
        </w:rPr>
        <w:t>based QoE and management</w:t>
      </w:r>
      <w:r w:rsidR="0096641D">
        <w:rPr>
          <w:rFonts w:asciiTheme="minorHAnsi" w:hAnsiTheme="minorHAnsi" w:cstheme="minorHAnsi"/>
          <w:b/>
          <w:sz w:val="22"/>
          <w:szCs w:val="22"/>
          <w:lang w:val="en-US"/>
        </w:rPr>
        <w:t>-</w:t>
      </w:r>
      <w:r w:rsidR="00D24BAB" w:rsidRPr="00BC6235">
        <w:rPr>
          <w:rFonts w:asciiTheme="minorHAnsi" w:hAnsiTheme="minorHAnsi" w:cstheme="minorHAnsi"/>
          <w:b/>
          <w:sz w:val="22"/>
          <w:szCs w:val="22"/>
          <w:lang w:val="en-US"/>
        </w:rPr>
        <w:t>based QoE</w:t>
      </w:r>
      <w:r w:rsidR="00D24BAB" w:rsidRPr="00BC6235">
        <w:rPr>
          <w:rFonts w:asciiTheme="minorHAnsi" w:hAnsiTheme="minorHAnsi" w:cstheme="minorHAnsi"/>
          <w:sz w:val="22"/>
          <w:szCs w:val="22"/>
        </w:rPr>
        <w:t xml:space="preserve">:  </w:t>
      </w:r>
    </w:p>
    <w:p w14:paraId="7E94D175" w14:textId="382DA90F" w:rsidR="00D24BAB" w:rsidRPr="000B31DF" w:rsidRDefault="00D24BAB" w:rsidP="00AC6139">
      <w:pPr>
        <w:pStyle w:val="ListParagraph"/>
        <w:widowControl w:val="0"/>
        <w:numPr>
          <w:ilvl w:val="0"/>
          <w:numId w:val="13"/>
        </w:numPr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="Calibri" w:hAnsi="Calibri" w:cs="Calibri"/>
          <w:b/>
          <w:bCs/>
          <w:color w:val="00B050"/>
        </w:rPr>
      </w:pPr>
      <w:r w:rsidRPr="000B31DF">
        <w:rPr>
          <w:rFonts w:ascii="Calibri" w:hAnsi="Calibri" w:cs="Calibri"/>
          <w:b/>
          <w:bCs/>
          <w:color w:val="00B050"/>
        </w:rPr>
        <w:t>Option 1 is agreed by RAN3 on area handling for QoE i.e. the network is responsible for keeping track of whether the UE is inside or outside the area and the network configures/releases configuration accordingly.</w:t>
      </w:r>
    </w:p>
    <w:p w14:paraId="4ABB8315" w14:textId="100E511B" w:rsidR="000B31DF" w:rsidRPr="000B31DF" w:rsidRDefault="000B31DF" w:rsidP="00AC6139">
      <w:pPr>
        <w:pStyle w:val="ListParagraph"/>
        <w:numPr>
          <w:ilvl w:val="0"/>
          <w:numId w:val="13"/>
        </w:numPr>
        <w:spacing w:before="120" w:after="0"/>
        <w:rPr>
          <w:rFonts w:ascii="Calibri" w:hAnsi="Calibri" w:cs="Calibri"/>
          <w:b/>
          <w:bCs/>
          <w:color w:val="00B050"/>
        </w:rPr>
      </w:pPr>
      <w:r w:rsidRPr="000B31DF">
        <w:rPr>
          <w:rFonts w:ascii="Calibri" w:hAnsi="Calibri" w:cs="Calibri"/>
          <w:b/>
          <w:bCs/>
          <w:color w:val="00B050"/>
        </w:rPr>
        <w:t xml:space="preserve">Management based QoE should not override an existing </w:t>
      </w:r>
      <w:proofErr w:type="spellStart"/>
      <w:r w:rsidRPr="000B31DF">
        <w:rPr>
          <w:rFonts w:ascii="Calibri" w:hAnsi="Calibri" w:cs="Calibri"/>
          <w:b/>
          <w:bCs/>
          <w:color w:val="00B050"/>
        </w:rPr>
        <w:t>signaling</w:t>
      </w:r>
      <w:proofErr w:type="spellEnd"/>
      <w:r w:rsidRPr="000B31DF">
        <w:rPr>
          <w:rFonts w:ascii="Calibri" w:hAnsi="Calibri" w:cs="Calibri"/>
          <w:b/>
          <w:bCs/>
          <w:color w:val="00B050"/>
        </w:rPr>
        <w:t xml:space="preserve"> based QoE configuration. </w:t>
      </w:r>
    </w:p>
    <w:p w14:paraId="666A896A" w14:textId="1294003A" w:rsidR="00D96D7D" w:rsidRDefault="00D96D7D" w:rsidP="00AC6139">
      <w:pPr>
        <w:pStyle w:val="ListParagraph"/>
        <w:widowControl w:val="0"/>
        <w:numPr>
          <w:ilvl w:val="0"/>
          <w:numId w:val="13"/>
        </w:numPr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A</w:t>
      </w:r>
      <w:r w:rsidRPr="00D14CF9">
        <w:rPr>
          <w:rFonts w:asciiTheme="minorHAnsi" w:hAnsiTheme="minorHAnsi" w:cstheme="minorHAnsi"/>
          <w:sz w:val="22"/>
          <w:szCs w:val="22"/>
          <w:lang w:val="en-US"/>
        </w:rPr>
        <w:t xml:space="preserve"> RAN node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supporting QoE</w:t>
      </w:r>
      <w:r w:rsidRPr="00D14CF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and </w:t>
      </w:r>
      <w:r>
        <w:rPr>
          <w:rFonts w:asciiTheme="minorHAnsi" w:hAnsiTheme="minorHAnsi" w:cstheme="minorHAnsi"/>
          <w:sz w:val="22"/>
          <w:szCs w:val="22"/>
        </w:rPr>
        <w:t>not included in the area scope can still receive QoE reports from UE if SRB4 is set</w:t>
      </w:r>
      <w:r w:rsidR="0089258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up. </w:t>
      </w:r>
    </w:p>
    <w:p w14:paraId="20268E50" w14:textId="77777777" w:rsidR="00D96D7D" w:rsidRDefault="00D96D7D" w:rsidP="00AC6139">
      <w:pPr>
        <w:pStyle w:val="ListParagraph"/>
        <w:widowControl w:val="0"/>
        <w:numPr>
          <w:ilvl w:val="0"/>
          <w:numId w:val="13"/>
        </w:numPr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val="en-US"/>
        </w:rPr>
      </w:pPr>
      <w:r w:rsidRPr="00CD087F">
        <w:rPr>
          <w:rFonts w:asciiTheme="minorHAnsi" w:hAnsiTheme="minorHAnsi" w:cstheme="minorHAnsi"/>
          <w:sz w:val="22"/>
          <w:szCs w:val="22"/>
        </w:rPr>
        <w:t xml:space="preserve">QoE measurements start only when application session starts. 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CD087F">
        <w:rPr>
          <w:rFonts w:asciiTheme="minorHAnsi" w:hAnsiTheme="minorHAnsi" w:cstheme="minorHAnsi"/>
          <w:sz w:val="22"/>
          <w:szCs w:val="22"/>
        </w:rPr>
        <w:t xml:space="preserve"> consequence of this is </w:t>
      </w:r>
      <w:r>
        <w:rPr>
          <w:rFonts w:asciiTheme="minorHAnsi" w:hAnsiTheme="minorHAnsi" w:cstheme="minorHAnsi"/>
          <w:sz w:val="22"/>
          <w:szCs w:val="22"/>
        </w:rPr>
        <w:t xml:space="preserve">that </w:t>
      </w:r>
      <w:r w:rsidRPr="00CD087F">
        <w:rPr>
          <w:rFonts w:asciiTheme="minorHAnsi" w:hAnsiTheme="minorHAnsi" w:cstheme="minorHAnsi"/>
          <w:sz w:val="22"/>
          <w:szCs w:val="22"/>
          <w:lang w:val="en-US"/>
        </w:rPr>
        <w:t xml:space="preserve">QoE measurements may be ongoing or not </w:t>
      </w:r>
      <w:r>
        <w:rPr>
          <w:rFonts w:asciiTheme="minorHAnsi" w:hAnsiTheme="minorHAnsi" w:cstheme="minorHAnsi"/>
          <w:sz w:val="22"/>
          <w:szCs w:val="22"/>
          <w:lang w:val="en-US"/>
        </w:rPr>
        <w:t>before mobility (UE connected to source node)</w:t>
      </w:r>
    </w:p>
    <w:p w14:paraId="022E4EA2" w14:textId="07C7D82A" w:rsidR="00D96D7D" w:rsidRPr="00672639" w:rsidRDefault="00D96D7D" w:rsidP="00AC6139">
      <w:pPr>
        <w:pStyle w:val="ListParagraph"/>
        <w:widowControl w:val="0"/>
        <w:numPr>
          <w:ilvl w:val="0"/>
          <w:numId w:val="13"/>
        </w:numPr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QoE reporting can be paused (before and/or after mobility) while QoE measurements are ongoing </w:t>
      </w:r>
      <w:r w:rsidRPr="001E4487">
        <w:rPr>
          <w:rFonts w:asciiTheme="minorHAnsi" w:hAnsiTheme="minorHAnsi" w:cstheme="minorHAnsi"/>
          <w:sz w:val="22"/>
          <w:szCs w:val="22"/>
          <w:lang w:val="en-US"/>
        </w:rPr>
        <w:t>(see also R3-21</w:t>
      </w:r>
      <w:r w:rsidR="001E4487" w:rsidRPr="001E4487">
        <w:rPr>
          <w:rFonts w:asciiTheme="minorHAnsi" w:hAnsiTheme="minorHAnsi" w:cstheme="minorHAnsi"/>
          <w:sz w:val="22"/>
          <w:szCs w:val="22"/>
          <w:lang w:val="en-US"/>
        </w:rPr>
        <w:t>3317</w:t>
      </w:r>
      <w:r w:rsidRPr="001E4487">
        <w:rPr>
          <w:rFonts w:asciiTheme="minorHAnsi" w:hAnsiTheme="minorHAnsi" w:cstheme="minorHAnsi"/>
          <w:sz w:val="22"/>
          <w:szCs w:val="22"/>
          <w:lang w:val="en-US"/>
        </w:rPr>
        <w:t xml:space="preserve"> – QoE configuration and reporting).</w:t>
      </w:r>
    </w:p>
    <w:p w14:paraId="416491D5" w14:textId="700DB126" w:rsidR="00AF5485" w:rsidRDefault="00DB5994" w:rsidP="00AC6139">
      <w:pPr>
        <w:pStyle w:val="ListParagraph"/>
        <w:widowControl w:val="0"/>
        <w:numPr>
          <w:ilvl w:val="0"/>
          <w:numId w:val="13"/>
        </w:numPr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="00AF5485" w:rsidRPr="00BC6235">
        <w:rPr>
          <w:rFonts w:asciiTheme="minorHAnsi" w:hAnsiTheme="minorHAnsi" w:cstheme="minorHAnsi"/>
          <w:sz w:val="22"/>
          <w:szCs w:val="22"/>
        </w:rPr>
        <w:t>SA4</w:t>
      </w:r>
      <w:r w:rsidR="00AF5485" w:rsidRPr="00D14CF9">
        <w:rPr>
          <w:rFonts w:asciiTheme="minorHAnsi" w:hAnsiTheme="minorHAnsi" w:cstheme="minorHAnsi"/>
          <w:sz w:val="22"/>
          <w:szCs w:val="22"/>
        </w:rPr>
        <w:t xml:space="preserve"> requirement</w:t>
      </w:r>
      <w:r w:rsidR="007D51EE">
        <w:rPr>
          <w:rFonts w:asciiTheme="minorHAnsi" w:hAnsiTheme="minorHAnsi" w:cstheme="minorHAnsi"/>
          <w:sz w:val="22"/>
          <w:szCs w:val="22"/>
        </w:rPr>
        <w:t xml:space="preserve"> states t</w:t>
      </w:r>
      <w:r w:rsidR="00AF5485" w:rsidRPr="00D14CF9">
        <w:rPr>
          <w:rFonts w:asciiTheme="minorHAnsi" w:hAnsiTheme="minorHAnsi" w:cstheme="minorHAnsi"/>
          <w:sz w:val="22"/>
          <w:szCs w:val="22"/>
        </w:rPr>
        <w:t>hat “</w:t>
      </w:r>
      <w:r w:rsidR="00AF5485" w:rsidRPr="007D51EE">
        <w:rPr>
          <w:rFonts w:asciiTheme="minorHAnsi" w:hAnsiTheme="minorHAnsi" w:cstheme="minorHAnsi"/>
          <w:i/>
          <w:iCs/>
          <w:sz w:val="22"/>
          <w:szCs w:val="22"/>
        </w:rPr>
        <w:t>the client shall continue the QoE measurements for an ongoing session even if the UE moves out of the configured area</w:t>
      </w:r>
      <w:r w:rsidR="00AF5485" w:rsidRPr="00D14CF9">
        <w:rPr>
          <w:rFonts w:asciiTheme="minorHAnsi" w:hAnsiTheme="minorHAnsi" w:cstheme="minorHAnsi"/>
          <w:sz w:val="22"/>
          <w:szCs w:val="22"/>
        </w:rPr>
        <w:t>”.</w:t>
      </w:r>
      <w:r w:rsidR="00AF5485">
        <w:rPr>
          <w:rFonts w:asciiTheme="minorHAnsi" w:hAnsiTheme="minorHAnsi" w:cstheme="minorHAnsi"/>
          <w:sz w:val="22"/>
          <w:szCs w:val="22"/>
        </w:rPr>
        <w:t xml:space="preserve"> </w:t>
      </w:r>
      <w:r w:rsidR="00293B5A">
        <w:rPr>
          <w:rFonts w:asciiTheme="minorHAnsi" w:hAnsiTheme="minorHAnsi" w:cstheme="minorHAnsi"/>
          <w:sz w:val="22"/>
          <w:szCs w:val="22"/>
        </w:rPr>
        <w:t>In o</w:t>
      </w:r>
      <w:r w:rsidR="00AF5485">
        <w:rPr>
          <w:rFonts w:asciiTheme="minorHAnsi" w:hAnsiTheme="minorHAnsi" w:cstheme="minorHAnsi"/>
          <w:sz w:val="22"/>
          <w:szCs w:val="22"/>
        </w:rPr>
        <w:t xml:space="preserve">ur understanding </w:t>
      </w:r>
      <w:r w:rsidR="00293B5A">
        <w:rPr>
          <w:rFonts w:asciiTheme="minorHAnsi" w:hAnsiTheme="minorHAnsi" w:cstheme="minorHAnsi"/>
          <w:sz w:val="22"/>
          <w:szCs w:val="22"/>
        </w:rPr>
        <w:t>th</w:t>
      </w:r>
      <w:r w:rsidR="00865096">
        <w:rPr>
          <w:rFonts w:asciiTheme="minorHAnsi" w:hAnsiTheme="minorHAnsi" w:cstheme="minorHAnsi"/>
          <w:sz w:val="22"/>
          <w:szCs w:val="22"/>
        </w:rPr>
        <w:t>is</w:t>
      </w:r>
      <w:r w:rsidR="00293B5A">
        <w:rPr>
          <w:rFonts w:asciiTheme="minorHAnsi" w:hAnsiTheme="minorHAnsi" w:cstheme="minorHAnsi"/>
          <w:sz w:val="22"/>
          <w:szCs w:val="22"/>
        </w:rPr>
        <w:t xml:space="preserve"> </w:t>
      </w:r>
      <w:r w:rsidR="00AF5485">
        <w:rPr>
          <w:rFonts w:asciiTheme="minorHAnsi" w:hAnsiTheme="minorHAnsi" w:cstheme="minorHAnsi"/>
          <w:sz w:val="22"/>
          <w:szCs w:val="22"/>
        </w:rPr>
        <w:t xml:space="preserve">requirement cannot be fulfilled in the following </w:t>
      </w:r>
      <w:r w:rsidR="00DE1687">
        <w:rPr>
          <w:rFonts w:asciiTheme="minorHAnsi" w:hAnsiTheme="minorHAnsi" w:cstheme="minorHAnsi"/>
          <w:sz w:val="22"/>
          <w:szCs w:val="22"/>
        </w:rPr>
        <w:t>scenario</w:t>
      </w:r>
      <w:r w:rsidR="00AF5485">
        <w:rPr>
          <w:rFonts w:asciiTheme="minorHAnsi" w:hAnsiTheme="minorHAnsi" w:cstheme="minorHAnsi"/>
          <w:sz w:val="22"/>
          <w:szCs w:val="22"/>
        </w:rPr>
        <w:t>:</w:t>
      </w:r>
    </w:p>
    <w:p w14:paraId="6C04AFBA" w14:textId="0EC9427D" w:rsidR="00A87136" w:rsidRDefault="00F43349" w:rsidP="00AC6139">
      <w:pPr>
        <w:pStyle w:val="ListParagraph"/>
        <w:widowControl w:val="0"/>
        <w:numPr>
          <w:ilvl w:val="1"/>
          <w:numId w:val="13"/>
        </w:numPr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 </w:t>
      </w:r>
      <w:r w:rsidR="00AF5485">
        <w:rPr>
          <w:rFonts w:asciiTheme="minorHAnsi" w:hAnsiTheme="minorHAnsi" w:cstheme="minorHAnsi"/>
          <w:sz w:val="22"/>
          <w:szCs w:val="22"/>
        </w:rPr>
        <w:t xml:space="preserve">UE </w:t>
      </w:r>
      <w:r>
        <w:rPr>
          <w:rFonts w:asciiTheme="minorHAnsi" w:hAnsiTheme="minorHAnsi" w:cstheme="minorHAnsi"/>
          <w:sz w:val="22"/>
          <w:szCs w:val="22"/>
        </w:rPr>
        <w:t xml:space="preserve">with ongoing QoE measurements </w:t>
      </w:r>
      <w:r w:rsidR="00AF5485">
        <w:rPr>
          <w:rFonts w:asciiTheme="minorHAnsi" w:hAnsiTheme="minorHAnsi" w:cstheme="minorHAnsi"/>
          <w:sz w:val="22"/>
          <w:szCs w:val="22"/>
        </w:rPr>
        <w:t xml:space="preserve">moves to a target node </w:t>
      </w:r>
      <w:r>
        <w:rPr>
          <w:rFonts w:asciiTheme="minorHAnsi" w:hAnsiTheme="minorHAnsi" w:cstheme="minorHAnsi"/>
          <w:sz w:val="22"/>
          <w:szCs w:val="22"/>
        </w:rPr>
        <w:t>that</w:t>
      </w:r>
      <w:r w:rsidR="00AF5485">
        <w:rPr>
          <w:rFonts w:asciiTheme="minorHAnsi" w:hAnsiTheme="minorHAnsi" w:cstheme="minorHAnsi"/>
          <w:sz w:val="22"/>
          <w:szCs w:val="22"/>
        </w:rPr>
        <w:t xml:space="preserve"> does not support QoE (e.g.</w:t>
      </w:r>
      <w:r w:rsidR="00501E49">
        <w:rPr>
          <w:rFonts w:asciiTheme="minorHAnsi" w:hAnsiTheme="minorHAnsi" w:cstheme="minorHAnsi"/>
          <w:sz w:val="22"/>
          <w:szCs w:val="22"/>
        </w:rPr>
        <w:t>,</w:t>
      </w:r>
      <w:r w:rsidR="00AF5485">
        <w:rPr>
          <w:rFonts w:asciiTheme="minorHAnsi" w:hAnsiTheme="minorHAnsi" w:cstheme="minorHAnsi"/>
          <w:sz w:val="22"/>
          <w:szCs w:val="22"/>
        </w:rPr>
        <w:t xml:space="preserve"> </w:t>
      </w:r>
      <w:r w:rsidR="00F10C9D">
        <w:rPr>
          <w:rFonts w:asciiTheme="minorHAnsi" w:hAnsiTheme="minorHAnsi" w:cstheme="minorHAnsi"/>
          <w:sz w:val="22"/>
          <w:szCs w:val="22"/>
        </w:rPr>
        <w:t xml:space="preserve">the target </w:t>
      </w:r>
      <w:r w:rsidR="00AF5485">
        <w:rPr>
          <w:rFonts w:asciiTheme="minorHAnsi" w:hAnsiTheme="minorHAnsi" w:cstheme="minorHAnsi"/>
          <w:sz w:val="22"/>
          <w:szCs w:val="22"/>
        </w:rPr>
        <w:t>is a Rel-16 node). In this case,</w:t>
      </w:r>
      <w:r w:rsidR="00DD4AA5">
        <w:rPr>
          <w:rFonts w:asciiTheme="minorHAnsi" w:hAnsiTheme="minorHAnsi" w:cstheme="minorHAnsi"/>
          <w:sz w:val="22"/>
          <w:szCs w:val="22"/>
        </w:rPr>
        <w:t xml:space="preserve"> </w:t>
      </w:r>
      <w:r w:rsidR="00AF5485">
        <w:rPr>
          <w:rFonts w:asciiTheme="minorHAnsi" w:hAnsiTheme="minorHAnsi" w:cstheme="minorHAnsi"/>
          <w:sz w:val="22"/>
          <w:szCs w:val="22"/>
        </w:rPr>
        <w:t xml:space="preserve">we </w:t>
      </w:r>
      <w:r w:rsidR="0025630C">
        <w:rPr>
          <w:rFonts w:asciiTheme="minorHAnsi" w:hAnsiTheme="minorHAnsi" w:cstheme="minorHAnsi"/>
          <w:sz w:val="22"/>
          <w:szCs w:val="22"/>
        </w:rPr>
        <w:t>expect</w:t>
      </w:r>
      <w:r w:rsidR="00AF5485">
        <w:rPr>
          <w:rFonts w:asciiTheme="minorHAnsi" w:hAnsiTheme="minorHAnsi" w:cstheme="minorHAnsi"/>
          <w:sz w:val="22"/>
          <w:szCs w:val="22"/>
        </w:rPr>
        <w:t xml:space="preserve"> </w:t>
      </w:r>
      <w:r w:rsidR="00196D6D">
        <w:rPr>
          <w:rFonts w:asciiTheme="minorHAnsi" w:hAnsiTheme="minorHAnsi" w:cstheme="minorHAnsi"/>
          <w:sz w:val="22"/>
          <w:szCs w:val="22"/>
        </w:rPr>
        <w:t xml:space="preserve">the </w:t>
      </w:r>
      <w:r w:rsidR="00200143">
        <w:rPr>
          <w:rFonts w:asciiTheme="minorHAnsi" w:hAnsiTheme="minorHAnsi" w:cstheme="minorHAnsi"/>
          <w:sz w:val="22"/>
          <w:szCs w:val="22"/>
        </w:rPr>
        <w:t>target node to prepare an</w:t>
      </w:r>
      <w:r w:rsidR="00DD4AA5">
        <w:rPr>
          <w:rFonts w:asciiTheme="minorHAnsi" w:hAnsiTheme="minorHAnsi" w:cstheme="minorHAnsi"/>
          <w:sz w:val="22"/>
          <w:szCs w:val="22"/>
        </w:rPr>
        <w:t xml:space="preserve"> RRC Reconfiguration message </w:t>
      </w:r>
      <w:r w:rsidR="00200143">
        <w:rPr>
          <w:rFonts w:asciiTheme="minorHAnsi" w:hAnsiTheme="minorHAnsi" w:cstheme="minorHAnsi"/>
          <w:sz w:val="22"/>
          <w:szCs w:val="22"/>
        </w:rPr>
        <w:t xml:space="preserve">to be </w:t>
      </w:r>
      <w:r w:rsidR="00AF5485">
        <w:rPr>
          <w:rFonts w:asciiTheme="minorHAnsi" w:hAnsiTheme="minorHAnsi" w:cstheme="minorHAnsi"/>
          <w:sz w:val="22"/>
          <w:szCs w:val="22"/>
        </w:rPr>
        <w:t>sent to the UE contain</w:t>
      </w:r>
      <w:r w:rsidR="00DD4AA5">
        <w:rPr>
          <w:rFonts w:asciiTheme="minorHAnsi" w:hAnsiTheme="minorHAnsi" w:cstheme="minorHAnsi"/>
          <w:sz w:val="22"/>
          <w:szCs w:val="22"/>
        </w:rPr>
        <w:t>ing</w:t>
      </w:r>
      <w:r w:rsidR="00AF5485">
        <w:rPr>
          <w:rFonts w:asciiTheme="minorHAnsi" w:hAnsiTheme="minorHAnsi" w:cstheme="minorHAnsi"/>
          <w:sz w:val="22"/>
          <w:szCs w:val="22"/>
        </w:rPr>
        <w:t xml:space="preserve"> a full-Config</w:t>
      </w:r>
      <w:r w:rsidR="006C657E">
        <w:rPr>
          <w:rFonts w:asciiTheme="minorHAnsi" w:hAnsiTheme="minorHAnsi" w:cstheme="minorHAnsi"/>
          <w:sz w:val="22"/>
          <w:szCs w:val="22"/>
        </w:rPr>
        <w:t>. E</w:t>
      </w:r>
      <w:r w:rsidR="00AF5485">
        <w:rPr>
          <w:rFonts w:asciiTheme="minorHAnsi" w:hAnsiTheme="minorHAnsi" w:cstheme="minorHAnsi"/>
          <w:sz w:val="22"/>
          <w:szCs w:val="22"/>
        </w:rPr>
        <w:t>xisting QoE configurations</w:t>
      </w:r>
      <w:r w:rsidR="006C657E">
        <w:rPr>
          <w:rFonts w:asciiTheme="minorHAnsi" w:hAnsiTheme="minorHAnsi" w:cstheme="minorHAnsi"/>
          <w:sz w:val="22"/>
          <w:szCs w:val="22"/>
        </w:rPr>
        <w:t xml:space="preserve"> </w:t>
      </w:r>
      <w:r w:rsidR="00EC768B">
        <w:rPr>
          <w:rFonts w:asciiTheme="minorHAnsi" w:hAnsiTheme="minorHAnsi" w:cstheme="minorHAnsi"/>
          <w:sz w:val="22"/>
          <w:szCs w:val="22"/>
        </w:rPr>
        <w:t>will be</w:t>
      </w:r>
      <w:r w:rsidR="006C657E">
        <w:rPr>
          <w:rFonts w:asciiTheme="minorHAnsi" w:hAnsiTheme="minorHAnsi" w:cstheme="minorHAnsi"/>
          <w:sz w:val="22"/>
          <w:szCs w:val="22"/>
        </w:rPr>
        <w:t xml:space="preserve"> </w:t>
      </w:r>
      <w:r w:rsidR="00592B97">
        <w:rPr>
          <w:rFonts w:asciiTheme="minorHAnsi" w:hAnsiTheme="minorHAnsi" w:cstheme="minorHAnsi"/>
          <w:sz w:val="22"/>
          <w:szCs w:val="22"/>
        </w:rPr>
        <w:t>released,</w:t>
      </w:r>
      <w:r w:rsidR="006C657E">
        <w:rPr>
          <w:rFonts w:asciiTheme="minorHAnsi" w:hAnsiTheme="minorHAnsi" w:cstheme="minorHAnsi"/>
          <w:sz w:val="22"/>
          <w:szCs w:val="22"/>
        </w:rPr>
        <w:t xml:space="preserve"> </w:t>
      </w:r>
      <w:r w:rsidR="00AF5485">
        <w:rPr>
          <w:rFonts w:asciiTheme="minorHAnsi" w:hAnsiTheme="minorHAnsi" w:cstheme="minorHAnsi"/>
          <w:sz w:val="22"/>
          <w:szCs w:val="22"/>
        </w:rPr>
        <w:t>and ongoing QoE measurements</w:t>
      </w:r>
      <w:r w:rsidR="00DD62FA">
        <w:rPr>
          <w:rFonts w:asciiTheme="minorHAnsi" w:hAnsiTheme="minorHAnsi" w:cstheme="minorHAnsi"/>
          <w:sz w:val="22"/>
          <w:szCs w:val="22"/>
        </w:rPr>
        <w:t xml:space="preserve"> (if any)</w:t>
      </w:r>
      <w:r w:rsidR="00AF5485">
        <w:rPr>
          <w:rFonts w:asciiTheme="minorHAnsi" w:hAnsiTheme="minorHAnsi" w:cstheme="minorHAnsi"/>
          <w:sz w:val="22"/>
          <w:szCs w:val="22"/>
        </w:rPr>
        <w:t xml:space="preserve"> </w:t>
      </w:r>
      <w:r w:rsidR="00EC768B">
        <w:rPr>
          <w:rFonts w:asciiTheme="minorHAnsi" w:hAnsiTheme="minorHAnsi" w:cstheme="minorHAnsi"/>
          <w:sz w:val="22"/>
          <w:szCs w:val="22"/>
        </w:rPr>
        <w:t>will be</w:t>
      </w:r>
      <w:r w:rsidR="006C657E">
        <w:rPr>
          <w:rFonts w:asciiTheme="minorHAnsi" w:hAnsiTheme="minorHAnsi" w:cstheme="minorHAnsi"/>
          <w:sz w:val="22"/>
          <w:szCs w:val="22"/>
        </w:rPr>
        <w:t xml:space="preserve"> </w:t>
      </w:r>
      <w:r w:rsidR="00AF5485">
        <w:rPr>
          <w:rFonts w:asciiTheme="minorHAnsi" w:hAnsiTheme="minorHAnsi" w:cstheme="minorHAnsi"/>
          <w:sz w:val="22"/>
          <w:szCs w:val="22"/>
        </w:rPr>
        <w:t>lost</w:t>
      </w:r>
      <w:r w:rsidR="006C657E">
        <w:rPr>
          <w:rFonts w:asciiTheme="minorHAnsi" w:hAnsiTheme="minorHAnsi" w:cstheme="minorHAnsi"/>
          <w:sz w:val="22"/>
          <w:szCs w:val="22"/>
        </w:rPr>
        <w:t>.</w:t>
      </w:r>
    </w:p>
    <w:p w14:paraId="0FFA1764" w14:textId="63245444" w:rsidR="00995ECB" w:rsidRPr="00995ECB" w:rsidRDefault="00995ECB" w:rsidP="00AC6139">
      <w:pPr>
        <w:widowControl w:val="0"/>
        <w:overflowPunct/>
        <w:autoSpaceDE/>
        <w:autoSpaceDN/>
        <w:adjustRightInd/>
        <w:spacing w:before="120" w:after="0" w:line="259" w:lineRule="auto"/>
        <w:ind w:left="72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Note</w:t>
      </w:r>
      <w:r w:rsidR="00555CB0">
        <w:rPr>
          <w:rFonts w:asciiTheme="minorHAnsi" w:hAnsiTheme="minorHAnsi" w:cstheme="minorHAnsi"/>
          <w:sz w:val="22"/>
          <w:szCs w:val="22"/>
        </w:rPr>
        <w:t xml:space="preserve">: </w:t>
      </w:r>
      <w:r w:rsidR="00CA6D22">
        <w:rPr>
          <w:rFonts w:asciiTheme="minorHAnsi" w:hAnsiTheme="minorHAnsi" w:cstheme="minorHAnsi"/>
          <w:sz w:val="22"/>
          <w:szCs w:val="22"/>
        </w:rPr>
        <w:t>for</w:t>
      </w:r>
      <w:r>
        <w:rPr>
          <w:rFonts w:asciiTheme="minorHAnsi" w:hAnsiTheme="minorHAnsi" w:cstheme="minorHAnsi"/>
          <w:sz w:val="22"/>
          <w:szCs w:val="22"/>
        </w:rPr>
        <w:t xml:space="preserve"> a UE configured for QoE measurements, </w:t>
      </w:r>
      <w:r w:rsidR="00CA6D22">
        <w:rPr>
          <w:rFonts w:asciiTheme="minorHAnsi" w:hAnsiTheme="minorHAnsi" w:cstheme="minorHAnsi"/>
          <w:sz w:val="22"/>
          <w:szCs w:val="22"/>
        </w:rPr>
        <w:t>if the UE moves to a</w:t>
      </w:r>
      <w:r w:rsidR="00B310B1">
        <w:rPr>
          <w:rFonts w:asciiTheme="minorHAnsi" w:hAnsiTheme="minorHAnsi" w:cstheme="minorHAnsi"/>
          <w:sz w:val="22"/>
          <w:szCs w:val="22"/>
        </w:rPr>
        <w:t xml:space="preserve"> target node not support</w:t>
      </w:r>
      <w:r w:rsidR="00592B97">
        <w:rPr>
          <w:rFonts w:asciiTheme="minorHAnsi" w:hAnsiTheme="minorHAnsi" w:cstheme="minorHAnsi"/>
          <w:sz w:val="22"/>
          <w:szCs w:val="22"/>
        </w:rPr>
        <w:t>ing</w:t>
      </w:r>
      <w:r w:rsidR="00B310B1">
        <w:rPr>
          <w:rFonts w:asciiTheme="minorHAnsi" w:hAnsiTheme="minorHAnsi" w:cstheme="minorHAnsi"/>
          <w:sz w:val="22"/>
          <w:szCs w:val="22"/>
        </w:rPr>
        <w:t xml:space="preserve"> QoE before</w:t>
      </w:r>
      <w:r>
        <w:rPr>
          <w:rFonts w:asciiTheme="minorHAnsi" w:hAnsiTheme="minorHAnsi" w:cstheme="minorHAnsi"/>
          <w:sz w:val="22"/>
          <w:szCs w:val="22"/>
        </w:rPr>
        <w:t xml:space="preserve"> QoE measurements </w:t>
      </w:r>
      <w:r w:rsidR="00B310B1">
        <w:rPr>
          <w:rFonts w:asciiTheme="minorHAnsi" w:hAnsiTheme="minorHAnsi" w:cstheme="minorHAnsi"/>
          <w:sz w:val="22"/>
          <w:szCs w:val="22"/>
        </w:rPr>
        <w:t xml:space="preserve">are started, </w:t>
      </w:r>
      <w:r w:rsidR="00475D02">
        <w:rPr>
          <w:rFonts w:asciiTheme="minorHAnsi" w:hAnsiTheme="minorHAnsi" w:cstheme="minorHAnsi"/>
          <w:sz w:val="22"/>
          <w:szCs w:val="22"/>
        </w:rPr>
        <w:t>QoE configuration</w:t>
      </w:r>
      <w:r w:rsidR="00592B97">
        <w:rPr>
          <w:rFonts w:asciiTheme="minorHAnsi" w:hAnsiTheme="minorHAnsi" w:cstheme="minorHAnsi"/>
          <w:sz w:val="22"/>
          <w:szCs w:val="22"/>
        </w:rPr>
        <w:t xml:space="preserve"> will be released but no QoE measurements will be lost.</w:t>
      </w:r>
      <w:r w:rsidR="00555CB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ABD27F6" w14:textId="416EC65E" w:rsidR="00D24BAB" w:rsidRDefault="008A22CC" w:rsidP="00AC6139">
      <w:pPr>
        <w:widowControl w:val="0"/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Proposal</w:t>
      </w:r>
      <w:r w:rsidR="00B534FD">
        <w:rPr>
          <w:rFonts w:asciiTheme="minorHAnsi" w:hAnsiTheme="minorHAnsi" w:cstheme="minorHAnsi"/>
          <w:b/>
          <w:bCs/>
          <w:sz w:val="22"/>
          <w:szCs w:val="22"/>
        </w:rPr>
        <w:t xml:space="preserve"> 1</w:t>
      </w:r>
      <w:r w:rsidR="00B534FD" w:rsidRPr="00452953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5C602A">
        <w:rPr>
          <w:rFonts w:asciiTheme="minorHAnsi" w:hAnsiTheme="minorHAnsi" w:cstheme="minorHAnsi"/>
          <w:b/>
          <w:bCs/>
          <w:sz w:val="22"/>
          <w:szCs w:val="22"/>
        </w:rPr>
        <w:t xml:space="preserve">In case of mobility to a node not supporting QoE, </w:t>
      </w:r>
      <w:r w:rsidR="00213027">
        <w:rPr>
          <w:rFonts w:asciiTheme="minorHAnsi" w:hAnsiTheme="minorHAnsi" w:cstheme="minorHAnsi"/>
          <w:b/>
          <w:bCs/>
          <w:sz w:val="22"/>
          <w:szCs w:val="22"/>
        </w:rPr>
        <w:t xml:space="preserve">and for both </w:t>
      </w:r>
      <w:r w:rsidR="00B534FD">
        <w:rPr>
          <w:rFonts w:asciiTheme="minorHAnsi" w:hAnsiTheme="minorHAnsi" w:cstheme="minorHAnsi"/>
          <w:b/>
          <w:bCs/>
          <w:sz w:val="22"/>
          <w:szCs w:val="22"/>
        </w:rPr>
        <w:t>signalling</w:t>
      </w:r>
      <w:r w:rsidR="00227BF1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="00B534FD">
        <w:rPr>
          <w:rFonts w:asciiTheme="minorHAnsi" w:hAnsiTheme="minorHAnsi" w:cstheme="minorHAnsi"/>
          <w:b/>
          <w:bCs/>
          <w:sz w:val="22"/>
          <w:szCs w:val="22"/>
        </w:rPr>
        <w:t xml:space="preserve">based QoE </w:t>
      </w:r>
      <w:r w:rsidR="00213027">
        <w:rPr>
          <w:rFonts w:asciiTheme="minorHAnsi" w:hAnsiTheme="minorHAnsi" w:cstheme="minorHAnsi"/>
          <w:b/>
          <w:bCs/>
          <w:sz w:val="22"/>
          <w:szCs w:val="22"/>
        </w:rPr>
        <w:t>and</w:t>
      </w:r>
      <w:r w:rsidR="00B534FD">
        <w:rPr>
          <w:rFonts w:asciiTheme="minorHAnsi" w:hAnsiTheme="minorHAnsi" w:cstheme="minorHAnsi"/>
          <w:b/>
          <w:bCs/>
          <w:sz w:val="22"/>
          <w:szCs w:val="22"/>
        </w:rPr>
        <w:t xml:space="preserve"> management</w:t>
      </w:r>
      <w:r w:rsidR="00227BF1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="00B534FD">
        <w:rPr>
          <w:rFonts w:asciiTheme="minorHAnsi" w:hAnsiTheme="minorHAnsi" w:cstheme="minorHAnsi"/>
          <w:b/>
          <w:bCs/>
          <w:sz w:val="22"/>
          <w:szCs w:val="22"/>
        </w:rPr>
        <w:t>based QoE</w:t>
      </w:r>
      <w:r w:rsidR="00213027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5901AF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="00093F7E">
        <w:rPr>
          <w:rFonts w:asciiTheme="minorHAnsi" w:hAnsiTheme="minorHAnsi" w:cstheme="minorHAnsi"/>
          <w:b/>
          <w:bCs/>
          <w:sz w:val="22"/>
          <w:szCs w:val="22"/>
        </w:rPr>
        <w:t>QoE configuration</w:t>
      </w:r>
      <w:r w:rsidR="005901AF">
        <w:rPr>
          <w:rFonts w:asciiTheme="minorHAnsi" w:hAnsiTheme="minorHAnsi" w:cstheme="minorHAnsi"/>
          <w:b/>
          <w:bCs/>
          <w:sz w:val="22"/>
          <w:szCs w:val="22"/>
        </w:rPr>
        <w:t xml:space="preserve"> at the UE</w:t>
      </w:r>
      <w:r w:rsidR="00093F7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27BF1">
        <w:rPr>
          <w:rFonts w:asciiTheme="minorHAnsi" w:hAnsiTheme="minorHAnsi" w:cstheme="minorHAnsi"/>
          <w:b/>
          <w:bCs/>
          <w:sz w:val="22"/>
          <w:szCs w:val="22"/>
        </w:rPr>
        <w:t>is</w:t>
      </w:r>
      <w:r w:rsidR="00093F7E">
        <w:rPr>
          <w:rFonts w:asciiTheme="minorHAnsi" w:hAnsiTheme="minorHAnsi" w:cstheme="minorHAnsi"/>
          <w:b/>
          <w:bCs/>
          <w:sz w:val="22"/>
          <w:szCs w:val="22"/>
        </w:rPr>
        <w:t xml:space="preserve"> released</w:t>
      </w:r>
      <w:r w:rsidR="004467E5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E461894" w14:textId="0D0FBA32" w:rsidR="00A726DB" w:rsidRPr="00A726DB" w:rsidRDefault="00A726DB" w:rsidP="00A726DB">
      <w:pPr>
        <w:pStyle w:val="Heading2"/>
        <w:rPr>
          <w:rFonts w:asciiTheme="minorHAnsi" w:hAnsiTheme="minorHAnsi" w:cstheme="minorHAnsi"/>
          <w:sz w:val="36"/>
          <w:szCs w:val="36"/>
        </w:rPr>
      </w:pPr>
      <w:r w:rsidRPr="00A726DB">
        <w:rPr>
          <w:rFonts w:asciiTheme="minorHAnsi" w:hAnsiTheme="minorHAnsi" w:cstheme="minorHAnsi"/>
          <w:sz w:val="36"/>
          <w:szCs w:val="36"/>
        </w:rPr>
        <w:t>QoE configuration</w:t>
      </w:r>
      <w:r w:rsidR="00504D77">
        <w:rPr>
          <w:rFonts w:asciiTheme="minorHAnsi" w:hAnsiTheme="minorHAnsi" w:cstheme="minorHAnsi"/>
          <w:sz w:val="36"/>
          <w:szCs w:val="36"/>
        </w:rPr>
        <w:t xml:space="preserve"> type</w:t>
      </w:r>
      <w:r w:rsidRPr="00A726DB">
        <w:rPr>
          <w:rFonts w:asciiTheme="minorHAnsi" w:hAnsiTheme="minorHAnsi" w:cstheme="minorHAnsi"/>
          <w:sz w:val="36"/>
          <w:szCs w:val="36"/>
        </w:rPr>
        <w:t xml:space="preserve"> </w:t>
      </w:r>
      <w:r>
        <w:rPr>
          <w:rFonts w:asciiTheme="minorHAnsi" w:hAnsiTheme="minorHAnsi" w:cstheme="minorHAnsi"/>
          <w:sz w:val="36"/>
          <w:szCs w:val="36"/>
        </w:rPr>
        <w:t xml:space="preserve">and </w:t>
      </w:r>
      <w:r w:rsidR="00504D77">
        <w:rPr>
          <w:rFonts w:asciiTheme="minorHAnsi" w:hAnsiTheme="minorHAnsi" w:cstheme="minorHAnsi"/>
          <w:sz w:val="36"/>
          <w:szCs w:val="36"/>
        </w:rPr>
        <w:t xml:space="preserve">QoE </w:t>
      </w:r>
      <w:r>
        <w:rPr>
          <w:rFonts w:asciiTheme="minorHAnsi" w:hAnsiTheme="minorHAnsi" w:cstheme="minorHAnsi"/>
          <w:sz w:val="36"/>
          <w:szCs w:val="36"/>
        </w:rPr>
        <w:t>measurement</w:t>
      </w:r>
      <w:r w:rsidRPr="00A726DB">
        <w:rPr>
          <w:rFonts w:asciiTheme="minorHAnsi" w:hAnsiTheme="minorHAnsi" w:cstheme="minorHAnsi"/>
          <w:sz w:val="36"/>
          <w:szCs w:val="36"/>
        </w:rPr>
        <w:t xml:space="preserve"> status</w:t>
      </w:r>
    </w:p>
    <w:p w14:paraId="0220C5FB" w14:textId="6E31738D" w:rsidR="00145173" w:rsidRPr="00AC6139" w:rsidRDefault="003365F8" w:rsidP="0018009C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AC6139">
        <w:rPr>
          <w:rFonts w:asciiTheme="minorHAnsi" w:hAnsiTheme="minorHAnsi" w:cstheme="minorHAnsi"/>
          <w:sz w:val="22"/>
          <w:szCs w:val="22"/>
          <w:lang w:val="en-US"/>
        </w:rPr>
        <w:t>U</w:t>
      </w:r>
      <w:r w:rsidR="004660B3" w:rsidRPr="00AC6139">
        <w:rPr>
          <w:rFonts w:asciiTheme="minorHAnsi" w:hAnsiTheme="minorHAnsi" w:cstheme="minorHAnsi"/>
          <w:sz w:val="22"/>
          <w:szCs w:val="22"/>
          <w:lang w:val="en-US"/>
        </w:rPr>
        <w:t>pon mobility (Xn or NG)</w:t>
      </w:r>
      <w:r w:rsidR="004516AC">
        <w:rPr>
          <w:rFonts w:asciiTheme="minorHAnsi" w:hAnsiTheme="minorHAnsi" w:cstheme="minorHAnsi"/>
          <w:sz w:val="22"/>
          <w:szCs w:val="22"/>
          <w:lang w:val="en-US"/>
        </w:rPr>
        <w:t>, the</w:t>
      </w:r>
      <w:r w:rsidR="000F63F2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641422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source RAN node should send to </w:t>
      </w:r>
      <w:r w:rsidR="004516AC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641422" w:rsidRPr="00AC6139">
        <w:rPr>
          <w:rFonts w:asciiTheme="minorHAnsi" w:hAnsiTheme="minorHAnsi" w:cstheme="minorHAnsi"/>
          <w:sz w:val="22"/>
          <w:szCs w:val="22"/>
          <w:lang w:val="en-US"/>
        </w:rPr>
        <w:t>target RAN node</w:t>
      </w:r>
      <w:r w:rsidR="00504D77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 indication</w:t>
      </w:r>
      <w:r w:rsidR="00C5241F" w:rsidRPr="00AC6139">
        <w:rPr>
          <w:rFonts w:asciiTheme="minorHAnsi" w:hAnsiTheme="minorHAnsi" w:cstheme="minorHAnsi"/>
          <w:sz w:val="22"/>
          <w:szCs w:val="22"/>
          <w:lang w:val="en-US"/>
        </w:rPr>
        <w:t>s</w:t>
      </w:r>
      <w:r w:rsidR="00107767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 specifying </w:t>
      </w:r>
      <w:r w:rsidR="00041511" w:rsidRPr="00AC6139">
        <w:rPr>
          <w:rFonts w:asciiTheme="minorHAnsi" w:hAnsiTheme="minorHAnsi" w:cstheme="minorHAnsi"/>
          <w:b/>
          <w:bCs/>
          <w:sz w:val="22"/>
          <w:szCs w:val="22"/>
          <w:lang w:val="en-US"/>
        </w:rPr>
        <w:t>whether</w:t>
      </w:r>
      <w:r w:rsidR="00107767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2B34F6" w:rsidRPr="00AC6139">
        <w:rPr>
          <w:rFonts w:asciiTheme="minorHAnsi" w:hAnsiTheme="minorHAnsi" w:cstheme="minorHAnsi"/>
          <w:b/>
          <w:bCs/>
          <w:sz w:val="22"/>
          <w:szCs w:val="22"/>
          <w:lang w:val="en-US"/>
        </w:rPr>
        <w:t>signaling</w:t>
      </w:r>
      <w:r w:rsidR="0096641D">
        <w:rPr>
          <w:rFonts w:asciiTheme="minorHAnsi" w:hAnsiTheme="minorHAnsi" w:cstheme="minorHAnsi"/>
          <w:b/>
          <w:bCs/>
          <w:sz w:val="22"/>
          <w:szCs w:val="22"/>
          <w:lang w:val="en-US"/>
        </w:rPr>
        <w:t>-</w:t>
      </w:r>
      <w:r w:rsidR="002B34F6" w:rsidRPr="00AC6139">
        <w:rPr>
          <w:rFonts w:asciiTheme="minorHAnsi" w:hAnsiTheme="minorHAnsi" w:cstheme="minorHAnsi"/>
          <w:b/>
          <w:bCs/>
          <w:sz w:val="22"/>
          <w:szCs w:val="22"/>
          <w:lang w:val="en-US"/>
        </w:rPr>
        <w:t>based</w:t>
      </w:r>
      <w:r w:rsidR="00537C17" w:rsidRPr="00AC6139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r w:rsidR="008B6215" w:rsidRPr="00AC6139">
        <w:rPr>
          <w:rFonts w:asciiTheme="minorHAnsi" w:hAnsiTheme="minorHAnsi" w:cstheme="minorHAnsi"/>
          <w:b/>
          <w:bCs/>
          <w:sz w:val="22"/>
          <w:szCs w:val="22"/>
          <w:lang w:val="en-US"/>
        </w:rPr>
        <w:t>or management</w:t>
      </w:r>
      <w:r w:rsidR="0096641D">
        <w:rPr>
          <w:rFonts w:asciiTheme="minorHAnsi" w:hAnsiTheme="minorHAnsi" w:cstheme="minorHAnsi"/>
          <w:b/>
          <w:bCs/>
          <w:sz w:val="22"/>
          <w:szCs w:val="22"/>
          <w:lang w:val="en-US"/>
        </w:rPr>
        <w:t>-</w:t>
      </w:r>
      <w:r w:rsidR="008B6215" w:rsidRPr="00AC6139">
        <w:rPr>
          <w:rFonts w:asciiTheme="minorHAnsi" w:hAnsiTheme="minorHAnsi" w:cstheme="minorHAnsi"/>
          <w:b/>
          <w:bCs/>
          <w:sz w:val="22"/>
          <w:szCs w:val="22"/>
          <w:lang w:val="en-US"/>
        </w:rPr>
        <w:t>based</w:t>
      </w:r>
      <w:r w:rsidR="007D25F7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QoE</w:t>
      </w:r>
      <w:r w:rsidR="008B6215" w:rsidRPr="00AC6139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is </w:t>
      </w:r>
      <w:r w:rsidR="00537C17" w:rsidRPr="00AC6139">
        <w:rPr>
          <w:rFonts w:asciiTheme="minorHAnsi" w:hAnsiTheme="minorHAnsi" w:cstheme="minorHAnsi"/>
          <w:b/>
          <w:bCs/>
          <w:sz w:val="22"/>
          <w:szCs w:val="22"/>
          <w:lang w:val="en-US"/>
        </w:rPr>
        <w:t>configur</w:t>
      </w:r>
      <w:r w:rsidR="008B6215" w:rsidRPr="00AC6139">
        <w:rPr>
          <w:rFonts w:asciiTheme="minorHAnsi" w:hAnsiTheme="minorHAnsi" w:cstheme="minorHAnsi"/>
          <w:b/>
          <w:bCs/>
          <w:sz w:val="22"/>
          <w:szCs w:val="22"/>
          <w:lang w:val="en-US"/>
        </w:rPr>
        <w:t>ed for a</w:t>
      </w:r>
      <w:r w:rsidR="00537C17" w:rsidRPr="00AC6139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service type</w:t>
      </w:r>
      <w:r w:rsidR="00504D77" w:rsidRPr="00AC6139">
        <w:rPr>
          <w:rFonts w:asciiTheme="minorHAnsi" w:hAnsiTheme="minorHAnsi" w:cstheme="minorHAnsi"/>
          <w:b/>
          <w:bCs/>
          <w:sz w:val="22"/>
          <w:szCs w:val="22"/>
          <w:lang w:val="en-US"/>
        </w:rPr>
        <w:t>,</w:t>
      </w:r>
      <w:r w:rsidR="00DB78DA"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B6215"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and if </w:t>
      </w:r>
      <w:r w:rsidR="00C5241F"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corresponding </w:t>
      </w:r>
      <w:r w:rsidR="00F804FB"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QoE measurements are ongoing for </w:t>
      </w:r>
      <w:r w:rsidR="002B34F6" w:rsidRPr="00AC6139">
        <w:rPr>
          <w:rFonts w:asciiTheme="minorHAnsi" w:hAnsiTheme="minorHAnsi" w:cstheme="minorHAnsi"/>
          <w:b/>
          <w:bCs/>
          <w:sz w:val="22"/>
          <w:szCs w:val="22"/>
        </w:rPr>
        <w:t>the</w:t>
      </w:r>
      <w:r w:rsidR="00F804FB"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 service type.</w:t>
      </w:r>
      <w:r w:rsidR="00F804FB" w:rsidRPr="00AC6139">
        <w:rPr>
          <w:rFonts w:asciiTheme="minorHAnsi" w:hAnsiTheme="minorHAnsi" w:cstheme="minorHAnsi"/>
          <w:sz w:val="22"/>
          <w:szCs w:val="22"/>
        </w:rPr>
        <w:t xml:space="preserve"> </w:t>
      </w:r>
      <w:r w:rsidR="00641422" w:rsidRPr="00AC6139">
        <w:rPr>
          <w:rFonts w:asciiTheme="minorHAnsi" w:hAnsiTheme="minorHAnsi" w:cstheme="minorHAnsi"/>
          <w:sz w:val="22"/>
          <w:szCs w:val="22"/>
        </w:rPr>
        <w:t>T</w:t>
      </w:r>
      <w:r w:rsidR="0018009C" w:rsidRPr="00AC6139">
        <w:rPr>
          <w:rFonts w:asciiTheme="minorHAnsi" w:hAnsiTheme="minorHAnsi" w:cstheme="minorHAnsi"/>
          <w:sz w:val="22"/>
          <w:szCs w:val="22"/>
        </w:rPr>
        <w:t>h</w:t>
      </w:r>
      <w:r w:rsidR="00A22AF3" w:rsidRPr="00AC6139">
        <w:rPr>
          <w:rFonts w:asciiTheme="minorHAnsi" w:hAnsiTheme="minorHAnsi" w:cstheme="minorHAnsi"/>
          <w:sz w:val="22"/>
          <w:szCs w:val="22"/>
        </w:rPr>
        <w:t xml:space="preserve">e reason </w:t>
      </w:r>
      <w:r w:rsidR="0018009C" w:rsidRPr="00AC6139">
        <w:rPr>
          <w:rFonts w:asciiTheme="minorHAnsi" w:hAnsiTheme="minorHAnsi" w:cstheme="minorHAnsi"/>
          <w:sz w:val="22"/>
          <w:szCs w:val="22"/>
        </w:rPr>
        <w:t xml:space="preserve">is </w:t>
      </w:r>
      <w:r w:rsidR="00041511" w:rsidRPr="00AC6139">
        <w:rPr>
          <w:rFonts w:asciiTheme="minorHAnsi" w:hAnsiTheme="minorHAnsi" w:cstheme="minorHAnsi"/>
          <w:sz w:val="22"/>
          <w:szCs w:val="22"/>
        </w:rPr>
        <w:t xml:space="preserve">that this information </w:t>
      </w:r>
      <w:r w:rsidR="0018009C" w:rsidRPr="00AC6139">
        <w:rPr>
          <w:rFonts w:asciiTheme="minorHAnsi" w:hAnsiTheme="minorHAnsi" w:cstheme="minorHAnsi"/>
          <w:sz w:val="22"/>
          <w:szCs w:val="22"/>
        </w:rPr>
        <w:t xml:space="preserve">can be used by </w:t>
      </w:r>
      <w:r w:rsidR="009D3A4E" w:rsidRPr="00AC6139">
        <w:rPr>
          <w:rFonts w:asciiTheme="minorHAnsi" w:hAnsiTheme="minorHAnsi" w:cstheme="minorHAnsi"/>
          <w:sz w:val="22"/>
          <w:szCs w:val="22"/>
        </w:rPr>
        <w:t>a</w:t>
      </w:r>
      <w:r w:rsidR="0018009C" w:rsidRPr="00AC6139">
        <w:rPr>
          <w:rFonts w:asciiTheme="minorHAnsi" w:hAnsiTheme="minorHAnsi" w:cstheme="minorHAnsi"/>
          <w:sz w:val="22"/>
          <w:szCs w:val="22"/>
        </w:rPr>
        <w:t xml:space="preserve"> target RAN node</w:t>
      </w:r>
      <w:r w:rsidR="009D3A4E" w:rsidRPr="00AC6139">
        <w:rPr>
          <w:rFonts w:asciiTheme="minorHAnsi" w:hAnsiTheme="minorHAnsi" w:cstheme="minorHAnsi"/>
          <w:sz w:val="22"/>
          <w:szCs w:val="22"/>
        </w:rPr>
        <w:t xml:space="preserve"> supporting QoE</w:t>
      </w:r>
      <w:r w:rsidR="009039B4" w:rsidRPr="00AC6139">
        <w:rPr>
          <w:rFonts w:asciiTheme="minorHAnsi" w:hAnsiTheme="minorHAnsi" w:cstheme="minorHAnsi"/>
          <w:sz w:val="22"/>
          <w:szCs w:val="22"/>
        </w:rPr>
        <w:t>:</w:t>
      </w:r>
    </w:p>
    <w:p w14:paraId="3263BA4A" w14:textId="54BC9E00" w:rsidR="0018009C" w:rsidRPr="00AC6139" w:rsidRDefault="00DD6A6F" w:rsidP="009B3A89">
      <w:pPr>
        <w:spacing w:before="120" w:after="0"/>
        <w:ind w:left="360"/>
        <w:jc w:val="left"/>
        <w:rPr>
          <w:rFonts w:asciiTheme="minorHAnsi" w:hAnsiTheme="minorHAnsi" w:cstheme="minorHAnsi"/>
          <w:sz w:val="22"/>
          <w:szCs w:val="22"/>
        </w:rPr>
      </w:pPr>
      <w:r w:rsidRPr="00AC6139">
        <w:rPr>
          <w:rFonts w:asciiTheme="minorHAnsi" w:hAnsiTheme="minorHAnsi" w:cstheme="minorHAnsi"/>
          <w:sz w:val="22"/>
          <w:szCs w:val="22"/>
        </w:rPr>
        <w:t>-</w:t>
      </w:r>
      <w:r w:rsidR="009039B4" w:rsidRPr="00AC6139">
        <w:rPr>
          <w:rFonts w:asciiTheme="minorHAnsi" w:hAnsiTheme="minorHAnsi" w:cstheme="minorHAnsi"/>
          <w:sz w:val="22"/>
          <w:szCs w:val="22"/>
        </w:rPr>
        <w:t xml:space="preserve"> </w:t>
      </w:r>
      <w:r w:rsidR="008F58C6">
        <w:rPr>
          <w:rFonts w:asciiTheme="minorHAnsi" w:hAnsiTheme="minorHAnsi" w:cstheme="minorHAnsi"/>
          <w:sz w:val="22"/>
          <w:szCs w:val="22"/>
        </w:rPr>
        <w:t>T</w:t>
      </w:r>
      <w:r w:rsidR="00CB6DB9" w:rsidRPr="00AC6139">
        <w:rPr>
          <w:rFonts w:asciiTheme="minorHAnsi" w:hAnsiTheme="minorHAnsi" w:cstheme="minorHAnsi"/>
          <w:sz w:val="22"/>
          <w:szCs w:val="22"/>
        </w:rPr>
        <w:t xml:space="preserve">o check whether </w:t>
      </w:r>
      <w:r w:rsidR="009B3A89">
        <w:rPr>
          <w:rFonts w:asciiTheme="minorHAnsi" w:hAnsiTheme="minorHAnsi" w:cstheme="minorHAnsi"/>
          <w:sz w:val="22"/>
          <w:szCs w:val="22"/>
        </w:rPr>
        <w:t xml:space="preserve">an </w:t>
      </w:r>
      <w:r w:rsidR="00CB6DB9" w:rsidRPr="00AC6139">
        <w:rPr>
          <w:rFonts w:asciiTheme="minorHAnsi" w:hAnsiTheme="minorHAnsi" w:cstheme="minorHAnsi"/>
          <w:sz w:val="22"/>
          <w:szCs w:val="22"/>
        </w:rPr>
        <w:t>alternative QoE configuration can be applied to the same UE for the same service type or not</w:t>
      </w:r>
      <w:r w:rsidR="002815A0" w:rsidRPr="00AC6139">
        <w:rPr>
          <w:rFonts w:asciiTheme="minorHAnsi" w:hAnsiTheme="minorHAnsi" w:cstheme="minorHAnsi"/>
          <w:sz w:val="22"/>
          <w:szCs w:val="22"/>
        </w:rPr>
        <w:t>: i</w:t>
      </w:r>
      <w:r w:rsidR="00145173" w:rsidRPr="00AC6139">
        <w:rPr>
          <w:rFonts w:asciiTheme="minorHAnsi" w:hAnsiTheme="minorHAnsi" w:cstheme="minorHAnsi"/>
          <w:sz w:val="22"/>
          <w:szCs w:val="22"/>
        </w:rPr>
        <w:t>f signalling</w:t>
      </w:r>
      <w:r w:rsidR="0096641D">
        <w:rPr>
          <w:rFonts w:asciiTheme="minorHAnsi" w:hAnsiTheme="minorHAnsi" w:cstheme="minorHAnsi"/>
          <w:sz w:val="22"/>
          <w:szCs w:val="22"/>
        </w:rPr>
        <w:t>-</w:t>
      </w:r>
      <w:r w:rsidRPr="00AC6139">
        <w:rPr>
          <w:rFonts w:asciiTheme="minorHAnsi" w:hAnsiTheme="minorHAnsi" w:cstheme="minorHAnsi"/>
          <w:sz w:val="22"/>
          <w:szCs w:val="22"/>
        </w:rPr>
        <w:t xml:space="preserve">based QoE for a service type is configured for the UE, target RAN node </w:t>
      </w:r>
      <w:r w:rsidR="002815A0" w:rsidRPr="00AC6139">
        <w:rPr>
          <w:rFonts w:asciiTheme="minorHAnsi" w:hAnsiTheme="minorHAnsi" w:cstheme="minorHAnsi"/>
          <w:sz w:val="22"/>
          <w:szCs w:val="22"/>
        </w:rPr>
        <w:t>can</w:t>
      </w:r>
      <w:r w:rsidR="00CB6DB9" w:rsidRPr="00AC6139">
        <w:rPr>
          <w:rFonts w:asciiTheme="minorHAnsi" w:hAnsiTheme="minorHAnsi" w:cstheme="minorHAnsi"/>
          <w:sz w:val="22"/>
          <w:szCs w:val="22"/>
        </w:rPr>
        <w:t>not apply</w:t>
      </w:r>
      <w:r w:rsidRPr="00AC6139">
        <w:rPr>
          <w:rFonts w:asciiTheme="minorHAnsi" w:hAnsiTheme="minorHAnsi" w:cstheme="minorHAnsi"/>
          <w:sz w:val="22"/>
          <w:szCs w:val="22"/>
        </w:rPr>
        <w:t xml:space="preserve"> a management-based QoE configuration to the UE for the same service type</w:t>
      </w:r>
      <w:r w:rsidR="0096641D">
        <w:rPr>
          <w:rFonts w:asciiTheme="minorHAnsi" w:hAnsiTheme="minorHAnsi" w:cstheme="minorHAnsi"/>
          <w:sz w:val="22"/>
          <w:szCs w:val="22"/>
        </w:rPr>
        <w:t>.</w:t>
      </w:r>
    </w:p>
    <w:p w14:paraId="42EAF834" w14:textId="01367382" w:rsidR="00DD6A6F" w:rsidRPr="00AC6139" w:rsidRDefault="00DD6A6F" w:rsidP="009B3A89">
      <w:pPr>
        <w:spacing w:before="120" w:after="0"/>
        <w:ind w:left="360"/>
        <w:jc w:val="left"/>
        <w:rPr>
          <w:rFonts w:asciiTheme="minorHAnsi" w:hAnsiTheme="minorHAnsi" w:cstheme="minorHAnsi"/>
          <w:sz w:val="22"/>
          <w:szCs w:val="22"/>
        </w:rPr>
      </w:pPr>
      <w:r w:rsidRPr="00AC6139">
        <w:rPr>
          <w:rFonts w:asciiTheme="minorHAnsi" w:hAnsiTheme="minorHAnsi" w:cstheme="minorHAnsi"/>
          <w:sz w:val="22"/>
          <w:szCs w:val="22"/>
        </w:rPr>
        <w:t xml:space="preserve">- </w:t>
      </w:r>
      <w:r w:rsidR="008F58C6">
        <w:rPr>
          <w:rFonts w:asciiTheme="minorHAnsi" w:hAnsiTheme="minorHAnsi" w:cstheme="minorHAnsi"/>
          <w:sz w:val="22"/>
          <w:szCs w:val="22"/>
        </w:rPr>
        <w:t>T</w:t>
      </w:r>
      <w:r w:rsidR="00CB6DB9" w:rsidRPr="00AC6139">
        <w:rPr>
          <w:rFonts w:asciiTheme="minorHAnsi" w:hAnsiTheme="minorHAnsi" w:cstheme="minorHAnsi"/>
          <w:sz w:val="22"/>
          <w:szCs w:val="22"/>
        </w:rPr>
        <w:t xml:space="preserve">o fulfil SA4 requirements: </w:t>
      </w:r>
      <w:r w:rsidRPr="00AC6139">
        <w:rPr>
          <w:rFonts w:asciiTheme="minorHAnsi" w:hAnsiTheme="minorHAnsi" w:cstheme="minorHAnsi"/>
          <w:sz w:val="22"/>
          <w:szCs w:val="22"/>
        </w:rPr>
        <w:t>if management</w:t>
      </w:r>
      <w:r w:rsidR="0096641D">
        <w:rPr>
          <w:rFonts w:asciiTheme="minorHAnsi" w:hAnsiTheme="minorHAnsi" w:cstheme="minorHAnsi"/>
          <w:sz w:val="22"/>
          <w:szCs w:val="22"/>
        </w:rPr>
        <w:t>-</w:t>
      </w:r>
      <w:r w:rsidRPr="00AC6139">
        <w:rPr>
          <w:rFonts w:asciiTheme="minorHAnsi" w:hAnsiTheme="minorHAnsi" w:cstheme="minorHAnsi"/>
          <w:sz w:val="22"/>
          <w:szCs w:val="22"/>
        </w:rPr>
        <w:t xml:space="preserve">based QoE for a service type is configured for the UE, </w:t>
      </w:r>
      <w:r w:rsidR="00C63D8B" w:rsidRPr="00AC6139">
        <w:rPr>
          <w:rFonts w:asciiTheme="minorHAnsi" w:hAnsiTheme="minorHAnsi" w:cstheme="minorHAnsi"/>
          <w:sz w:val="22"/>
          <w:szCs w:val="22"/>
        </w:rPr>
        <w:t xml:space="preserve">and QoE measurements are ongoing, </w:t>
      </w:r>
      <w:r w:rsidR="00746B03" w:rsidRPr="00AC6139">
        <w:rPr>
          <w:rFonts w:asciiTheme="minorHAnsi" w:hAnsiTheme="minorHAnsi" w:cstheme="minorHAnsi"/>
          <w:sz w:val="22"/>
          <w:szCs w:val="22"/>
        </w:rPr>
        <w:t>QoE measurements should continue until session end</w:t>
      </w:r>
      <w:r w:rsidR="0096641D">
        <w:rPr>
          <w:rFonts w:asciiTheme="minorHAnsi" w:hAnsiTheme="minorHAnsi" w:cstheme="minorHAnsi"/>
          <w:sz w:val="22"/>
          <w:szCs w:val="22"/>
        </w:rPr>
        <w:t>.</w:t>
      </w:r>
    </w:p>
    <w:p w14:paraId="2608B140" w14:textId="6E25EF57" w:rsidR="003A76B1" w:rsidRPr="00AC6139" w:rsidRDefault="003A76B1" w:rsidP="009B3A89">
      <w:pPr>
        <w:spacing w:before="120" w:after="0"/>
        <w:ind w:left="360"/>
        <w:jc w:val="left"/>
        <w:rPr>
          <w:rFonts w:asciiTheme="minorHAnsi" w:hAnsiTheme="minorHAnsi" w:cstheme="minorHAnsi"/>
          <w:sz w:val="22"/>
          <w:szCs w:val="22"/>
        </w:rPr>
      </w:pPr>
      <w:r w:rsidRPr="00AC6139">
        <w:rPr>
          <w:rFonts w:asciiTheme="minorHAnsi" w:hAnsiTheme="minorHAnsi" w:cstheme="minorHAnsi"/>
          <w:sz w:val="22"/>
          <w:szCs w:val="22"/>
        </w:rPr>
        <w:t xml:space="preserve">- </w:t>
      </w:r>
      <w:r w:rsidR="008F58C6">
        <w:rPr>
          <w:rFonts w:asciiTheme="minorHAnsi" w:hAnsiTheme="minorHAnsi" w:cstheme="minorHAnsi"/>
          <w:sz w:val="22"/>
          <w:szCs w:val="22"/>
        </w:rPr>
        <w:t>T</w:t>
      </w:r>
      <w:r w:rsidRPr="00AC6139">
        <w:rPr>
          <w:rFonts w:asciiTheme="minorHAnsi" w:hAnsiTheme="minorHAnsi" w:cstheme="minorHAnsi"/>
          <w:sz w:val="22"/>
          <w:szCs w:val="22"/>
        </w:rPr>
        <w:t>o set</w:t>
      </w:r>
      <w:r w:rsidR="0089258E">
        <w:rPr>
          <w:rFonts w:asciiTheme="minorHAnsi" w:hAnsiTheme="minorHAnsi" w:cstheme="minorHAnsi"/>
          <w:sz w:val="22"/>
          <w:szCs w:val="22"/>
        </w:rPr>
        <w:t xml:space="preserve"> </w:t>
      </w:r>
      <w:r w:rsidRPr="00AC6139">
        <w:rPr>
          <w:rFonts w:asciiTheme="minorHAnsi" w:hAnsiTheme="minorHAnsi" w:cstheme="minorHAnsi"/>
          <w:sz w:val="22"/>
          <w:szCs w:val="22"/>
        </w:rPr>
        <w:t xml:space="preserve">up SRB4 for the UE in order to </w:t>
      </w:r>
      <w:r w:rsidR="002B2B12" w:rsidRPr="00AC6139">
        <w:rPr>
          <w:rFonts w:asciiTheme="minorHAnsi" w:hAnsiTheme="minorHAnsi" w:cstheme="minorHAnsi"/>
          <w:sz w:val="22"/>
          <w:szCs w:val="22"/>
        </w:rPr>
        <w:t>receive QoE reports</w:t>
      </w:r>
      <w:r w:rsidR="0096641D">
        <w:rPr>
          <w:rFonts w:asciiTheme="minorHAnsi" w:hAnsiTheme="minorHAnsi" w:cstheme="minorHAnsi"/>
          <w:sz w:val="22"/>
          <w:szCs w:val="22"/>
        </w:rPr>
        <w:t>,</w:t>
      </w:r>
      <w:r w:rsidR="002B2B12" w:rsidRPr="00AC6139">
        <w:rPr>
          <w:rFonts w:asciiTheme="minorHAnsi" w:hAnsiTheme="minorHAnsi" w:cstheme="minorHAnsi"/>
          <w:sz w:val="22"/>
          <w:szCs w:val="22"/>
        </w:rPr>
        <w:t xml:space="preserve"> if necessary (e.g.</w:t>
      </w:r>
      <w:r w:rsidR="0096641D">
        <w:rPr>
          <w:rFonts w:asciiTheme="minorHAnsi" w:hAnsiTheme="minorHAnsi" w:cstheme="minorHAnsi"/>
          <w:sz w:val="22"/>
          <w:szCs w:val="22"/>
        </w:rPr>
        <w:t>,</w:t>
      </w:r>
      <w:r w:rsidR="002B2B12" w:rsidRPr="00AC6139">
        <w:rPr>
          <w:rFonts w:asciiTheme="minorHAnsi" w:hAnsiTheme="minorHAnsi" w:cstheme="minorHAnsi"/>
          <w:sz w:val="22"/>
          <w:szCs w:val="22"/>
        </w:rPr>
        <w:t xml:space="preserve"> in case session ends in target node)</w:t>
      </w:r>
      <w:r w:rsidR="00C42624">
        <w:rPr>
          <w:rFonts w:asciiTheme="minorHAnsi" w:hAnsiTheme="minorHAnsi" w:cstheme="minorHAnsi"/>
          <w:sz w:val="22"/>
          <w:szCs w:val="22"/>
        </w:rPr>
        <w:t>.</w:t>
      </w:r>
    </w:p>
    <w:p w14:paraId="27E75A20" w14:textId="687C1BD7" w:rsidR="00B11AEB" w:rsidRDefault="00E86C46" w:rsidP="00AC613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C6139">
        <w:rPr>
          <w:rFonts w:asciiTheme="minorHAnsi" w:hAnsiTheme="minorHAnsi" w:cstheme="minorHAnsi"/>
          <w:b/>
          <w:bCs/>
          <w:sz w:val="22"/>
          <w:szCs w:val="22"/>
        </w:rPr>
        <w:t>Proposal 2: At mobility</w:t>
      </w:r>
      <w:r w:rsidR="00C42624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 for both signalling</w:t>
      </w:r>
      <w:r w:rsidR="0096641D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AC6139">
        <w:rPr>
          <w:rFonts w:asciiTheme="minorHAnsi" w:hAnsiTheme="minorHAnsi" w:cstheme="minorHAnsi"/>
          <w:b/>
          <w:bCs/>
          <w:sz w:val="22"/>
          <w:szCs w:val="22"/>
        </w:rPr>
        <w:t>based QoE and management</w:t>
      </w:r>
      <w:r w:rsidR="0096641D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based QoE, add to the: </w:t>
      </w:r>
      <w:r w:rsidRPr="00AC6139">
        <w:rPr>
          <w:rFonts w:asciiTheme="minorHAnsi" w:hAnsiTheme="minorHAnsi" w:cstheme="minorHAnsi"/>
          <w:b/>
          <w:bCs/>
          <w:sz w:val="22"/>
          <w:szCs w:val="22"/>
        </w:rPr>
        <w:br/>
        <w:t xml:space="preserve">1) </w:t>
      </w:r>
      <w:proofErr w:type="spellStart"/>
      <w:r w:rsidRPr="00AC6139">
        <w:rPr>
          <w:rFonts w:asciiTheme="minorHAnsi" w:hAnsiTheme="minorHAnsi" w:cstheme="minorHAnsi"/>
          <w:b/>
          <w:bCs/>
          <w:sz w:val="22"/>
          <w:szCs w:val="22"/>
        </w:rPr>
        <w:t>XnAP</w:t>
      </w:r>
      <w:proofErr w:type="spellEnd"/>
      <w:r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 HANDOVER REQUEST; 2) NGAP HANDOVER REQUIRED; 3) NGAP HANDOVER REQUEST</w:t>
      </w:r>
      <w:r w:rsidR="00B11AEB">
        <w:rPr>
          <w:rFonts w:asciiTheme="minorHAnsi" w:hAnsiTheme="minorHAnsi" w:cstheme="minorHAnsi"/>
          <w:b/>
          <w:bCs/>
          <w:sz w:val="22"/>
          <w:szCs w:val="22"/>
        </w:rPr>
        <w:t xml:space="preserve"> messages the following:</w:t>
      </w:r>
      <w:r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AC6139">
        <w:rPr>
          <w:rFonts w:asciiTheme="minorHAnsi" w:hAnsiTheme="minorHAnsi" w:cstheme="minorHAnsi"/>
          <w:b/>
          <w:bCs/>
          <w:sz w:val="22"/>
          <w:szCs w:val="22"/>
        </w:rPr>
        <w:br/>
      </w:r>
    </w:p>
    <w:p w14:paraId="5D6D7F09" w14:textId="30504EB4" w:rsidR="00B11AEB" w:rsidRDefault="00E86C46" w:rsidP="00B11AEB">
      <w:pPr>
        <w:pStyle w:val="ListParagraph"/>
        <w:numPr>
          <w:ilvl w:val="0"/>
          <w:numId w:val="35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11AEB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a </w:t>
      </w:r>
      <w:r w:rsidRPr="00B11AEB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QoE measurements Type </w:t>
      </w:r>
      <w:r w:rsidRPr="00B11AEB">
        <w:rPr>
          <w:rFonts w:asciiTheme="minorHAnsi" w:hAnsiTheme="minorHAnsi" w:cstheme="minorHAnsi"/>
          <w:b/>
          <w:bCs/>
          <w:sz w:val="22"/>
          <w:szCs w:val="22"/>
        </w:rPr>
        <w:t>IE indicating if s-based QoE or m-based QoE is configured for a service type</w:t>
      </w:r>
      <w:r w:rsidR="00CF1A06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B11AE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79F6133C" w14:textId="186E6035" w:rsidR="00E86C46" w:rsidRPr="00B11AEB" w:rsidRDefault="00E86C46" w:rsidP="00B11AEB">
      <w:pPr>
        <w:pStyle w:val="ListParagraph"/>
        <w:numPr>
          <w:ilvl w:val="0"/>
          <w:numId w:val="35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11AEB">
        <w:rPr>
          <w:rFonts w:asciiTheme="minorHAnsi" w:hAnsiTheme="minorHAnsi" w:cstheme="minorHAnsi"/>
          <w:b/>
          <w:bCs/>
          <w:sz w:val="22"/>
          <w:szCs w:val="22"/>
        </w:rPr>
        <w:t xml:space="preserve">a </w:t>
      </w:r>
      <w:r w:rsidRPr="00B11AEB">
        <w:rPr>
          <w:rFonts w:asciiTheme="minorHAnsi" w:hAnsiTheme="minorHAnsi" w:cstheme="minorHAnsi"/>
          <w:b/>
          <w:bCs/>
          <w:i/>
          <w:iCs/>
          <w:sz w:val="22"/>
          <w:szCs w:val="22"/>
        </w:rPr>
        <w:t>QoE measurements Status</w:t>
      </w:r>
      <w:r w:rsidRPr="00B11AEB">
        <w:rPr>
          <w:rFonts w:asciiTheme="minorHAnsi" w:hAnsiTheme="minorHAnsi" w:cstheme="minorHAnsi"/>
          <w:b/>
          <w:bCs/>
          <w:sz w:val="22"/>
          <w:szCs w:val="22"/>
        </w:rPr>
        <w:t xml:space="preserve"> IE indicating whether corresponding QoE measurements are ongoing.</w:t>
      </w:r>
    </w:p>
    <w:p w14:paraId="2A78587B" w14:textId="7EE37D69" w:rsidR="00310643" w:rsidRPr="00AC6139" w:rsidRDefault="00310643" w:rsidP="00AC613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AC6139">
        <w:rPr>
          <w:rFonts w:asciiTheme="minorHAnsi" w:hAnsiTheme="minorHAnsi" w:cstheme="minorHAnsi"/>
          <w:sz w:val="22"/>
          <w:szCs w:val="22"/>
        </w:rPr>
        <w:t xml:space="preserve">The same indication can also be used in case of </w:t>
      </w:r>
      <w:r w:rsidR="00020CA0" w:rsidRPr="00AC6139">
        <w:rPr>
          <w:rFonts w:asciiTheme="minorHAnsi" w:hAnsiTheme="minorHAnsi" w:cstheme="minorHAnsi"/>
          <w:sz w:val="22"/>
          <w:szCs w:val="22"/>
        </w:rPr>
        <w:t>Resume</w:t>
      </w:r>
      <w:r w:rsidR="00DB0119" w:rsidRPr="00AC6139">
        <w:rPr>
          <w:rFonts w:asciiTheme="minorHAnsi" w:hAnsiTheme="minorHAnsi" w:cstheme="minorHAnsi"/>
          <w:sz w:val="22"/>
          <w:szCs w:val="22"/>
        </w:rPr>
        <w:t>:</w:t>
      </w:r>
    </w:p>
    <w:p w14:paraId="13622CBE" w14:textId="45D9988F" w:rsidR="00E54533" w:rsidRDefault="00E86C46" w:rsidP="00AC613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C6139">
        <w:rPr>
          <w:rFonts w:asciiTheme="minorHAnsi" w:hAnsiTheme="minorHAnsi" w:cstheme="minorHAnsi"/>
          <w:b/>
          <w:bCs/>
          <w:sz w:val="22"/>
          <w:szCs w:val="22"/>
        </w:rPr>
        <w:t>Proposal 3: In resume scenario and for both signalling</w:t>
      </w:r>
      <w:r w:rsidR="0096641D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AC6139">
        <w:rPr>
          <w:rFonts w:asciiTheme="minorHAnsi" w:hAnsiTheme="minorHAnsi" w:cstheme="minorHAnsi"/>
          <w:b/>
          <w:bCs/>
          <w:sz w:val="22"/>
          <w:szCs w:val="22"/>
        </w:rPr>
        <w:t>based QoE and management</w:t>
      </w:r>
      <w:r w:rsidR="0096641D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based QoE, add to the </w:t>
      </w:r>
      <w:proofErr w:type="spellStart"/>
      <w:r w:rsidRPr="00AC6139">
        <w:rPr>
          <w:rFonts w:asciiTheme="minorHAnsi" w:hAnsiTheme="minorHAnsi" w:cstheme="minorHAnsi"/>
          <w:b/>
          <w:bCs/>
          <w:sz w:val="22"/>
          <w:szCs w:val="22"/>
        </w:rPr>
        <w:t>XnAP</w:t>
      </w:r>
      <w:proofErr w:type="spellEnd"/>
      <w:r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 RETRIEVE UE CONTEXT RESPONSE </w:t>
      </w:r>
      <w:r w:rsidR="00CF1A06">
        <w:rPr>
          <w:rFonts w:asciiTheme="minorHAnsi" w:hAnsiTheme="minorHAnsi" w:cstheme="minorHAnsi"/>
          <w:b/>
          <w:bCs/>
          <w:sz w:val="22"/>
          <w:szCs w:val="22"/>
        </w:rPr>
        <w:t>messa</w:t>
      </w:r>
      <w:r w:rsidR="00E54533">
        <w:rPr>
          <w:rFonts w:asciiTheme="minorHAnsi" w:hAnsiTheme="minorHAnsi" w:cstheme="minorHAnsi"/>
          <w:b/>
          <w:bCs/>
          <w:sz w:val="22"/>
          <w:szCs w:val="22"/>
        </w:rPr>
        <w:t>ge:</w:t>
      </w:r>
    </w:p>
    <w:p w14:paraId="0878CE32" w14:textId="7D8A27DB" w:rsidR="00E54533" w:rsidRPr="00E54533" w:rsidRDefault="00E86C46" w:rsidP="00E54533">
      <w:pPr>
        <w:pStyle w:val="ListParagraph"/>
        <w:numPr>
          <w:ilvl w:val="0"/>
          <w:numId w:val="36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E54533">
        <w:rPr>
          <w:rFonts w:asciiTheme="minorHAnsi" w:hAnsiTheme="minorHAnsi" w:cstheme="minorHAnsi"/>
          <w:b/>
          <w:bCs/>
          <w:sz w:val="22"/>
          <w:szCs w:val="22"/>
        </w:rPr>
        <w:t xml:space="preserve">a </w:t>
      </w:r>
      <w:r w:rsidRPr="00E5453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QoE measurements Type </w:t>
      </w:r>
      <w:r w:rsidRPr="00E54533">
        <w:rPr>
          <w:rFonts w:asciiTheme="minorHAnsi" w:hAnsiTheme="minorHAnsi" w:cstheme="minorHAnsi"/>
          <w:b/>
          <w:bCs/>
          <w:sz w:val="22"/>
          <w:szCs w:val="22"/>
        </w:rPr>
        <w:t>IE indicating if s-based QoE or m-based QoE is configured for a service type</w:t>
      </w:r>
      <w:r w:rsidR="00E54533" w:rsidRPr="00E54533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</w:p>
    <w:p w14:paraId="2462FCB4" w14:textId="1D8B0FCF" w:rsidR="00E86C46" w:rsidRPr="00E54533" w:rsidRDefault="00E86C46" w:rsidP="00E54533">
      <w:pPr>
        <w:pStyle w:val="ListParagraph"/>
        <w:numPr>
          <w:ilvl w:val="0"/>
          <w:numId w:val="36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E54533">
        <w:rPr>
          <w:rFonts w:asciiTheme="minorHAnsi" w:hAnsiTheme="minorHAnsi" w:cstheme="minorHAnsi"/>
          <w:b/>
          <w:bCs/>
          <w:sz w:val="22"/>
          <w:szCs w:val="22"/>
        </w:rPr>
        <w:t xml:space="preserve">a </w:t>
      </w:r>
      <w:r w:rsidRPr="00E54533">
        <w:rPr>
          <w:rFonts w:asciiTheme="minorHAnsi" w:hAnsiTheme="minorHAnsi" w:cstheme="minorHAnsi"/>
          <w:b/>
          <w:bCs/>
          <w:i/>
          <w:iCs/>
          <w:sz w:val="22"/>
          <w:szCs w:val="22"/>
        </w:rPr>
        <w:t>QoE measurements Status</w:t>
      </w:r>
      <w:r w:rsidRPr="00E54533">
        <w:rPr>
          <w:rFonts w:asciiTheme="minorHAnsi" w:hAnsiTheme="minorHAnsi" w:cstheme="minorHAnsi"/>
          <w:b/>
          <w:bCs/>
          <w:sz w:val="22"/>
          <w:szCs w:val="22"/>
        </w:rPr>
        <w:t xml:space="preserve"> IE indicating whether corresponding QoE measurements are ongoing.</w:t>
      </w:r>
    </w:p>
    <w:p w14:paraId="6D139E07" w14:textId="040506C3" w:rsidR="00F711D5" w:rsidRPr="00F711D5" w:rsidRDefault="00F711D5" w:rsidP="00F711D5">
      <w:pPr>
        <w:pStyle w:val="Heading2"/>
        <w:rPr>
          <w:rFonts w:asciiTheme="minorHAnsi" w:hAnsiTheme="minorHAnsi" w:cstheme="minorHAnsi"/>
          <w:sz w:val="36"/>
          <w:szCs w:val="36"/>
        </w:rPr>
      </w:pPr>
      <w:r w:rsidRPr="00F711D5">
        <w:rPr>
          <w:rFonts w:asciiTheme="minorHAnsi" w:hAnsiTheme="minorHAnsi" w:cstheme="minorHAnsi"/>
          <w:sz w:val="36"/>
          <w:szCs w:val="36"/>
        </w:rPr>
        <w:t>QoE configuration transfer</w:t>
      </w:r>
    </w:p>
    <w:p w14:paraId="24A26E67" w14:textId="2A95DC6D" w:rsidR="00F711D5" w:rsidRPr="00AC6139" w:rsidRDefault="00F711D5" w:rsidP="00AC6139">
      <w:pPr>
        <w:widowControl w:val="0"/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val="en-US"/>
        </w:rPr>
      </w:pPr>
      <w:r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For </w:t>
      </w:r>
      <w:r w:rsidR="00020CA0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mobility </w:t>
      </w:r>
      <w:r w:rsidR="00754395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in case </w:t>
      </w:r>
      <w:r w:rsidR="00020CA0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of </w:t>
      </w:r>
      <w:r w:rsidRPr="00AC6139">
        <w:rPr>
          <w:rFonts w:asciiTheme="minorHAnsi" w:hAnsiTheme="minorHAnsi" w:cstheme="minorHAnsi"/>
          <w:sz w:val="22"/>
          <w:szCs w:val="22"/>
          <w:lang w:val="en-US"/>
        </w:rPr>
        <w:t>signaling</w:t>
      </w:r>
      <w:r w:rsidR="0096641D">
        <w:rPr>
          <w:rFonts w:asciiTheme="minorHAnsi" w:hAnsiTheme="minorHAnsi" w:cstheme="minorHAnsi"/>
          <w:sz w:val="22"/>
          <w:szCs w:val="22"/>
          <w:lang w:val="en-US"/>
        </w:rPr>
        <w:t>-</w:t>
      </w:r>
      <w:r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based QoE, the complete QoE configuration of the UE </w:t>
      </w:r>
      <w:r w:rsidR="002004F6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should be </w:t>
      </w:r>
      <w:r w:rsidR="0062607A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sent </w:t>
      </w:r>
      <w:r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from source RAN node to target RAN node. If the target RAN node does not support QoE, the QoE configuration </w:t>
      </w:r>
      <w:r w:rsidR="0062607A" w:rsidRPr="00AC6139">
        <w:rPr>
          <w:rFonts w:asciiTheme="minorHAnsi" w:hAnsiTheme="minorHAnsi" w:cstheme="minorHAnsi"/>
          <w:sz w:val="22"/>
          <w:szCs w:val="22"/>
          <w:lang w:val="en-US"/>
        </w:rPr>
        <w:t>will be</w:t>
      </w:r>
      <w:r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 released (target RAN sends a full-Config to the UE in the Handover Command). If the target RAN node supports QoE</w:t>
      </w:r>
      <w:r w:rsidR="00B142C8">
        <w:rPr>
          <w:rFonts w:asciiTheme="minorHAnsi" w:hAnsiTheme="minorHAnsi" w:cstheme="minorHAnsi"/>
          <w:sz w:val="22"/>
          <w:szCs w:val="22"/>
          <w:lang w:val="en-US"/>
        </w:rPr>
        <w:t>,</w:t>
      </w:r>
      <w:r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 but </w:t>
      </w:r>
      <w:r w:rsidR="00B142C8">
        <w:rPr>
          <w:rFonts w:asciiTheme="minorHAnsi" w:hAnsiTheme="minorHAnsi" w:cstheme="minorHAnsi"/>
          <w:sz w:val="22"/>
          <w:szCs w:val="22"/>
          <w:lang w:val="en-US"/>
        </w:rPr>
        <w:t>the node</w:t>
      </w:r>
      <w:r w:rsidR="0062607A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is not included in the area scope, </w:t>
      </w:r>
      <w:r w:rsidR="004575AC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it can still read QoE configuration, </w:t>
      </w:r>
      <w:r w:rsidR="00754395" w:rsidRPr="00AC6139">
        <w:rPr>
          <w:rFonts w:asciiTheme="minorHAnsi" w:hAnsiTheme="minorHAnsi" w:cstheme="minorHAnsi"/>
          <w:sz w:val="22"/>
          <w:szCs w:val="22"/>
          <w:lang w:val="en-US"/>
        </w:rPr>
        <w:t>set</w:t>
      </w:r>
      <w:r w:rsidR="0089258E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754395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up SRB4 </w:t>
      </w:r>
      <w:r w:rsidR="004575AC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and </w:t>
      </w:r>
      <w:r w:rsidR="00754395" w:rsidRPr="00AC6139">
        <w:rPr>
          <w:rFonts w:asciiTheme="minorHAnsi" w:hAnsiTheme="minorHAnsi" w:cstheme="minorHAnsi"/>
          <w:sz w:val="22"/>
          <w:szCs w:val="22"/>
          <w:lang w:val="en-US"/>
        </w:rPr>
        <w:t>receive</w:t>
      </w:r>
      <w:r w:rsidR="004575AC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 QoE reports</w:t>
      </w:r>
      <w:r w:rsidRPr="00AC6139">
        <w:rPr>
          <w:rFonts w:asciiTheme="minorHAnsi" w:hAnsiTheme="minorHAnsi" w:cstheme="minorHAnsi"/>
          <w:sz w:val="22"/>
          <w:szCs w:val="22"/>
          <w:lang w:val="en-US"/>
        </w:rPr>
        <w:t>.</w:t>
      </w:r>
      <w:r w:rsidR="00827683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754395" w:rsidRPr="00AC6139">
        <w:rPr>
          <w:rFonts w:asciiTheme="minorHAnsi" w:hAnsiTheme="minorHAnsi" w:cstheme="minorHAnsi"/>
          <w:sz w:val="22"/>
          <w:szCs w:val="22"/>
          <w:lang w:val="en-US"/>
        </w:rPr>
        <w:t>As</w:t>
      </w:r>
      <w:r w:rsidR="00827683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 long as the UE moves within a geographical area covered by RAN nodes supporting QoE</w:t>
      </w:r>
      <w:r w:rsidR="004C77F1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827683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 it will be possible to continue</w:t>
      </w:r>
      <w:r w:rsidR="00C14BA8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 QoE </w:t>
      </w:r>
      <w:r w:rsidR="008579AA" w:rsidRPr="00AC6139">
        <w:rPr>
          <w:rFonts w:asciiTheme="minorHAnsi" w:hAnsiTheme="minorHAnsi" w:cstheme="minorHAnsi"/>
          <w:sz w:val="22"/>
          <w:szCs w:val="22"/>
          <w:lang w:val="en-US"/>
        </w:rPr>
        <w:t>measurements and</w:t>
      </w:r>
      <w:r w:rsidR="00C14BA8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4575AC" w:rsidRPr="00AC6139">
        <w:rPr>
          <w:rFonts w:asciiTheme="minorHAnsi" w:hAnsiTheme="minorHAnsi" w:cstheme="minorHAnsi"/>
          <w:sz w:val="22"/>
          <w:szCs w:val="22"/>
          <w:lang w:val="en-US"/>
        </w:rPr>
        <w:t>fulfil SA4 requirements.</w:t>
      </w:r>
      <w:r w:rsidR="008579AA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p w14:paraId="067222A3" w14:textId="4F3575C5" w:rsidR="00F711D5" w:rsidRPr="00AC6139" w:rsidRDefault="00F711D5" w:rsidP="00AC613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AC6139">
        <w:rPr>
          <w:rFonts w:asciiTheme="minorHAnsi" w:hAnsiTheme="minorHAnsi" w:cstheme="minorHAnsi"/>
          <w:sz w:val="22"/>
          <w:szCs w:val="22"/>
        </w:rPr>
        <w:t xml:space="preserve">For Xn-based handover, where </w:t>
      </w:r>
      <w:r w:rsidRPr="00AC6139">
        <w:rPr>
          <w:rFonts w:asciiTheme="minorHAnsi" w:hAnsiTheme="minorHAnsi" w:cstheme="minorHAnsi"/>
          <w:i/>
          <w:iCs/>
          <w:sz w:val="22"/>
          <w:szCs w:val="22"/>
        </w:rPr>
        <w:t>Trace Activation</w:t>
      </w:r>
      <w:r w:rsidRPr="00AC6139">
        <w:rPr>
          <w:rFonts w:asciiTheme="minorHAnsi" w:hAnsiTheme="minorHAnsi" w:cstheme="minorHAnsi"/>
          <w:sz w:val="22"/>
          <w:szCs w:val="22"/>
        </w:rPr>
        <w:t xml:space="preserve"> IE is present within the HANDOVER REQUEST, we can extend the </w:t>
      </w:r>
      <w:r w:rsidRPr="00AC6139">
        <w:rPr>
          <w:rFonts w:asciiTheme="minorHAnsi" w:hAnsiTheme="minorHAnsi" w:cstheme="minorHAnsi"/>
          <w:i/>
          <w:sz w:val="22"/>
          <w:szCs w:val="22"/>
        </w:rPr>
        <w:t>Trace Activation</w:t>
      </w:r>
      <w:r w:rsidRPr="00AC6139">
        <w:rPr>
          <w:rFonts w:asciiTheme="minorHAnsi" w:hAnsiTheme="minorHAnsi" w:cstheme="minorHAnsi"/>
          <w:sz w:val="22"/>
          <w:szCs w:val="22"/>
        </w:rPr>
        <w:t xml:space="preserve"> IE with </w:t>
      </w:r>
      <w:r w:rsidR="00C83BB3" w:rsidRPr="00AC6139">
        <w:rPr>
          <w:rFonts w:asciiTheme="minorHAnsi" w:hAnsiTheme="minorHAnsi" w:cstheme="minorHAnsi"/>
          <w:sz w:val="22"/>
          <w:szCs w:val="22"/>
        </w:rPr>
        <w:t xml:space="preserve">a new </w:t>
      </w:r>
      <w:r w:rsidRPr="00AC6139">
        <w:rPr>
          <w:rFonts w:asciiTheme="minorHAnsi" w:hAnsiTheme="minorHAnsi" w:cstheme="minorHAnsi"/>
          <w:i/>
          <w:iCs/>
          <w:sz w:val="22"/>
          <w:szCs w:val="22"/>
        </w:rPr>
        <w:t>QoE Measurement Configuration</w:t>
      </w:r>
      <w:r w:rsidRPr="00AC6139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AC6139">
        <w:rPr>
          <w:rFonts w:asciiTheme="minorHAnsi" w:hAnsiTheme="minorHAnsi" w:cstheme="minorHAnsi"/>
          <w:sz w:val="22"/>
          <w:szCs w:val="22"/>
        </w:rPr>
        <w:t xml:space="preserve">IE. </w:t>
      </w:r>
    </w:p>
    <w:p w14:paraId="63A78A0D" w14:textId="77777777" w:rsidR="00F711D5" w:rsidRPr="00AC6139" w:rsidRDefault="00F711D5" w:rsidP="00AC613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AC6139">
        <w:rPr>
          <w:rFonts w:asciiTheme="minorHAnsi" w:hAnsiTheme="minorHAnsi" w:cstheme="minorHAnsi"/>
          <w:sz w:val="22"/>
          <w:szCs w:val="22"/>
        </w:rPr>
        <w:t xml:space="preserve">For NG-based handover, where </w:t>
      </w:r>
      <w:r w:rsidRPr="00AC6139">
        <w:rPr>
          <w:rFonts w:asciiTheme="minorHAnsi" w:hAnsiTheme="minorHAnsi" w:cstheme="minorHAnsi"/>
          <w:i/>
          <w:iCs/>
          <w:sz w:val="22"/>
          <w:szCs w:val="22"/>
        </w:rPr>
        <w:t>Trace Activation</w:t>
      </w:r>
      <w:r w:rsidRPr="00AC6139">
        <w:rPr>
          <w:rFonts w:asciiTheme="minorHAnsi" w:hAnsiTheme="minorHAnsi" w:cstheme="minorHAnsi"/>
          <w:sz w:val="22"/>
          <w:szCs w:val="22"/>
        </w:rPr>
        <w:t xml:space="preserve"> IE is present in the HANDOVER REQUEST (from the AMF to the target NG-RAN node), but not in the HANDOVER REQUIRED (from the source NG-RAN node to the AMF), we propose to:</w:t>
      </w:r>
    </w:p>
    <w:p w14:paraId="2D67EF76" w14:textId="77777777" w:rsidR="00F711D5" w:rsidRPr="00AC6139" w:rsidRDefault="00F711D5" w:rsidP="00AC6139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AC6139">
        <w:rPr>
          <w:rFonts w:asciiTheme="minorHAnsi" w:hAnsiTheme="minorHAnsi" w:cstheme="minorHAnsi"/>
          <w:sz w:val="22"/>
          <w:szCs w:val="22"/>
        </w:rPr>
        <w:t xml:space="preserve">add a </w:t>
      </w:r>
      <w:r w:rsidRPr="00AC6139">
        <w:rPr>
          <w:rFonts w:asciiTheme="minorHAnsi" w:hAnsiTheme="minorHAnsi" w:cstheme="minorHAnsi"/>
          <w:i/>
          <w:sz w:val="22"/>
          <w:szCs w:val="22"/>
        </w:rPr>
        <w:t xml:space="preserve">QoE Measurement </w:t>
      </w:r>
      <w:r w:rsidRPr="00AC6139">
        <w:rPr>
          <w:rFonts w:asciiTheme="minorHAnsi" w:hAnsiTheme="minorHAnsi" w:cstheme="minorHAnsi"/>
          <w:i/>
          <w:iCs/>
          <w:sz w:val="22"/>
          <w:szCs w:val="22"/>
        </w:rPr>
        <w:t>Configuration</w:t>
      </w:r>
      <w:r w:rsidRPr="00AC6139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AC6139">
        <w:rPr>
          <w:rFonts w:asciiTheme="minorHAnsi" w:hAnsiTheme="minorHAnsi" w:cstheme="minorHAnsi"/>
          <w:sz w:val="22"/>
          <w:szCs w:val="22"/>
        </w:rPr>
        <w:t>IE within the HANDOVER REQUEST message.</w:t>
      </w:r>
    </w:p>
    <w:p w14:paraId="075A5A70" w14:textId="77777777" w:rsidR="00F711D5" w:rsidRPr="00AC6139" w:rsidRDefault="00F711D5" w:rsidP="00AC6139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AC6139">
        <w:rPr>
          <w:rFonts w:asciiTheme="minorHAnsi" w:hAnsiTheme="minorHAnsi" w:cstheme="minorHAnsi"/>
          <w:sz w:val="22"/>
          <w:szCs w:val="22"/>
        </w:rPr>
        <w:t xml:space="preserve">add a </w:t>
      </w:r>
      <w:r w:rsidRPr="00AC6139">
        <w:rPr>
          <w:rFonts w:asciiTheme="minorHAnsi" w:hAnsiTheme="minorHAnsi" w:cstheme="minorHAnsi"/>
          <w:i/>
          <w:iCs/>
          <w:sz w:val="22"/>
          <w:szCs w:val="22"/>
        </w:rPr>
        <w:t>QoE Measurement Configuration</w:t>
      </w:r>
      <w:r w:rsidRPr="00AC6139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AC6139">
        <w:rPr>
          <w:rFonts w:asciiTheme="minorHAnsi" w:hAnsiTheme="minorHAnsi" w:cstheme="minorHAnsi"/>
          <w:sz w:val="22"/>
          <w:szCs w:val="22"/>
        </w:rPr>
        <w:t>IE within the HANDOVER REQUIRED message.</w:t>
      </w:r>
    </w:p>
    <w:p w14:paraId="73D926D8" w14:textId="506EE9EB" w:rsidR="00F711D5" w:rsidRPr="00D00901" w:rsidRDefault="00F711D5" w:rsidP="00AC613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80CED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C83BB3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080CED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480A66">
        <w:rPr>
          <w:rFonts w:asciiTheme="minorHAnsi" w:hAnsiTheme="minorHAnsi" w:cstheme="minorHAnsi"/>
          <w:b/>
          <w:bCs/>
          <w:sz w:val="22"/>
          <w:szCs w:val="22"/>
        </w:rPr>
        <w:t>At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971F0">
        <w:rPr>
          <w:rFonts w:asciiTheme="minorHAnsi" w:hAnsiTheme="minorHAnsi" w:cstheme="minorHAnsi"/>
          <w:b/>
          <w:bCs/>
          <w:sz w:val="22"/>
          <w:szCs w:val="22"/>
        </w:rPr>
        <w:t>mobility</w:t>
      </w:r>
      <w:r w:rsidR="00A20698">
        <w:rPr>
          <w:rFonts w:asciiTheme="minorHAnsi" w:hAnsiTheme="minorHAnsi" w:cstheme="minorHAnsi"/>
          <w:b/>
          <w:bCs/>
          <w:sz w:val="22"/>
          <w:szCs w:val="22"/>
        </w:rPr>
        <w:t xml:space="preserve"> for</w:t>
      </w:r>
      <w:r w:rsidR="00DB011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signalling</w:t>
      </w:r>
      <w:r w:rsidR="0096641D">
        <w:rPr>
          <w:rFonts w:asciiTheme="minorHAnsi" w:hAnsiTheme="minorHAnsi" w:cstheme="minorHAnsi"/>
          <w:b/>
          <w:bCs/>
          <w:sz w:val="22"/>
          <w:szCs w:val="22"/>
        </w:rPr>
        <w:t>-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based QoE, </w:t>
      </w:r>
      <w:r w:rsidR="00345FEB">
        <w:rPr>
          <w:rFonts w:asciiTheme="minorHAnsi" w:hAnsiTheme="minorHAnsi" w:cstheme="minorHAnsi"/>
          <w:b/>
          <w:bCs/>
          <w:sz w:val="22"/>
          <w:szCs w:val="22"/>
        </w:rPr>
        <w:t>add a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45FEB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QoE measurement </w:t>
      </w:r>
      <w:r w:rsidR="00345FEB" w:rsidRPr="00345FEB">
        <w:rPr>
          <w:rFonts w:asciiTheme="minorHAnsi" w:hAnsiTheme="minorHAnsi" w:cstheme="minorHAnsi"/>
          <w:b/>
          <w:bCs/>
          <w:i/>
          <w:iCs/>
          <w:sz w:val="22"/>
          <w:szCs w:val="22"/>
        </w:rPr>
        <w:t>C</w:t>
      </w:r>
      <w:r w:rsidRPr="00345FEB">
        <w:rPr>
          <w:rFonts w:asciiTheme="minorHAnsi" w:hAnsiTheme="minorHAnsi" w:cstheme="minorHAnsi"/>
          <w:b/>
          <w:bCs/>
          <w:i/>
          <w:iCs/>
          <w:sz w:val="22"/>
          <w:szCs w:val="22"/>
        </w:rPr>
        <w:t>onfiguration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45FEB">
        <w:rPr>
          <w:rFonts w:asciiTheme="minorHAnsi" w:hAnsiTheme="minorHAnsi" w:cstheme="minorHAnsi"/>
          <w:b/>
          <w:bCs/>
          <w:sz w:val="22"/>
          <w:szCs w:val="22"/>
        </w:rPr>
        <w:t xml:space="preserve">IE </w:t>
      </w:r>
      <w:r>
        <w:rPr>
          <w:rFonts w:asciiTheme="minorHAnsi" w:hAnsiTheme="minorHAnsi" w:cstheme="minorHAnsi"/>
          <w:b/>
          <w:bCs/>
          <w:sz w:val="22"/>
          <w:szCs w:val="22"/>
        </w:rPr>
        <w:t>in</w:t>
      </w:r>
      <w:r w:rsidR="001F708D">
        <w:rPr>
          <w:rFonts w:asciiTheme="minorHAnsi" w:hAnsiTheme="minorHAnsi" w:cstheme="minorHAnsi"/>
          <w:b/>
          <w:bCs/>
          <w:sz w:val="22"/>
          <w:szCs w:val="22"/>
        </w:rPr>
        <w:t xml:space="preserve"> the following messages</w:t>
      </w:r>
      <w:r w:rsidR="00345FEB">
        <w:rPr>
          <w:rFonts w:asciiTheme="minorHAnsi" w:hAnsiTheme="minorHAnsi" w:cstheme="minorHAnsi"/>
          <w:b/>
          <w:bCs/>
          <w:sz w:val="22"/>
          <w:szCs w:val="22"/>
        </w:rPr>
        <w:t>: 1)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202B2F">
        <w:rPr>
          <w:rFonts w:asciiTheme="minorHAnsi" w:hAnsiTheme="minorHAnsi" w:cstheme="minorHAnsi"/>
          <w:b/>
          <w:bCs/>
          <w:sz w:val="22"/>
          <w:szCs w:val="22"/>
        </w:rPr>
        <w:t>XnAP</w:t>
      </w:r>
      <w:proofErr w:type="spellEnd"/>
      <w:r w:rsidRPr="00202B2F">
        <w:rPr>
          <w:rFonts w:asciiTheme="minorHAnsi" w:hAnsiTheme="minorHAnsi" w:cstheme="minorHAnsi"/>
          <w:b/>
          <w:bCs/>
          <w:sz w:val="22"/>
          <w:szCs w:val="22"/>
        </w:rPr>
        <w:t xml:space="preserve"> HANDOVER REQUEST</w:t>
      </w:r>
      <w:r w:rsidR="00345FEB">
        <w:rPr>
          <w:rFonts w:asciiTheme="minorHAnsi" w:hAnsiTheme="minorHAnsi" w:cstheme="minorHAnsi"/>
          <w:b/>
          <w:bCs/>
          <w:sz w:val="22"/>
          <w:szCs w:val="22"/>
        </w:rPr>
        <w:t xml:space="preserve">, 2) </w:t>
      </w:r>
      <w:r w:rsidRPr="00202B2F">
        <w:rPr>
          <w:rFonts w:asciiTheme="minorHAnsi" w:hAnsiTheme="minorHAnsi" w:cstheme="minorHAnsi"/>
          <w:b/>
          <w:bCs/>
          <w:sz w:val="22"/>
          <w:szCs w:val="22"/>
        </w:rPr>
        <w:t>NGAP HANDOVER REQUEST</w:t>
      </w:r>
      <w:r w:rsidR="00E04D68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202B2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45FEB">
        <w:rPr>
          <w:rFonts w:asciiTheme="minorHAnsi" w:hAnsiTheme="minorHAnsi" w:cstheme="minorHAnsi"/>
          <w:b/>
          <w:bCs/>
          <w:sz w:val="22"/>
          <w:szCs w:val="22"/>
        </w:rPr>
        <w:t xml:space="preserve">3)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NGAP </w:t>
      </w:r>
      <w:r w:rsidRPr="00202B2F">
        <w:rPr>
          <w:rFonts w:asciiTheme="minorHAnsi" w:hAnsiTheme="minorHAnsi" w:cstheme="minorHAnsi"/>
          <w:b/>
          <w:bCs/>
          <w:sz w:val="22"/>
          <w:szCs w:val="22"/>
        </w:rPr>
        <w:t>HANDOVER REQUIRED.</w:t>
      </w:r>
    </w:p>
    <w:p w14:paraId="5470B345" w14:textId="13591273" w:rsidR="00F711D5" w:rsidRPr="00AC6139" w:rsidRDefault="00F711D5" w:rsidP="00AC6139">
      <w:pPr>
        <w:widowControl w:val="0"/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val="en-US"/>
        </w:rPr>
      </w:pPr>
      <w:r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For </w:t>
      </w:r>
      <w:r w:rsidR="00E05D4D" w:rsidRPr="00AC6139">
        <w:rPr>
          <w:rFonts w:asciiTheme="minorHAnsi" w:hAnsiTheme="minorHAnsi" w:cstheme="minorHAnsi"/>
          <w:sz w:val="22"/>
          <w:szCs w:val="22"/>
          <w:lang w:val="en-US"/>
        </w:rPr>
        <w:t>mobility</w:t>
      </w:r>
      <w:r w:rsidR="009A5DF0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 of UE</w:t>
      </w:r>
      <w:r w:rsidR="007D6E6A" w:rsidRPr="00AC6139">
        <w:rPr>
          <w:rFonts w:asciiTheme="minorHAnsi" w:hAnsiTheme="minorHAnsi" w:cstheme="minorHAnsi"/>
          <w:sz w:val="22"/>
          <w:szCs w:val="22"/>
          <w:lang w:val="en-US"/>
        </w:rPr>
        <w:t>s</w:t>
      </w:r>
      <w:r w:rsidR="009A5DF0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 configured for </w:t>
      </w:r>
      <w:r w:rsidRPr="00AC6139">
        <w:rPr>
          <w:rFonts w:asciiTheme="minorHAnsi" w:hAnsiTheme="minorHAnsi" w:cstheme="minorHAnsi"/>
          <w:sz w:val="22"/>
          <w:szCs w:val="22"/>
          <w:lang w:val="en-US"/>
        </w:rPr>
        <w:t>management</w:t>
      </w:r>
      <w:r w:rsidR="0096641D">
        <w:rPr>
          <w:rFonts w:asciiTheme="minorHAnsi" w:hAnsiTheme="minorHAnsi" w:cstheme="minorHAnsi"/>
          <w:sz w:val="22"/>
          <w:szCs w:val="22"/>
          <w:lang w:val="en-US"/>
        </w:rPr>
        <w:t>-</w:t>
      </w:r>
      <w:r w:rsidRPr="00AC6139">
        <w:rPr>
          <w:rFonts w:asciiTheme="minorHAnsi" w:hAnsiTheme="minorHAnsi" w:cstheme="minorHAnsi"/>
          <w:sz w:val="22"/>
          <w:szCs w:val="22"/>
          <w:lang w:val="en-US"/>
        </w:rPr>
        <w:t>based QoE</w:t>
      </w:r>
      <w:r w:rsidR="005557AF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 to</w:t>
      </w:r>
      <w:r w:rsidR="009A5DF0" w:rsidRPr="00AC6139">
        <w:rPr>
          <w:rFonts w:asciiTheme="minorHAnsi" w:hAnsiTheme="minorHAnsi" w:cstheme="minorHAnsi"/>
          <w:sz w:val="22"/>
          <w:szCs w:val="22"/>
          <w:lang w:val="en-US"/>
        </w:rPr>
        <w:t>wards</w:t>
      </w:r>
      <w:r w:rsidR="005557AF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 a RAN node supporting QoE</w:t>
      </w:r>
      <w:r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, we </w:t>
      </w:r>
      <w:r w:rsidR="00DF1058" w:rsidRPr="00AC6139">
        <w:rPr>
          <w:rFonts w:asciiTheme="minorHAnsi" w:hAnsiTheme="minorHAnsi" w:cstheme="minorHAnsi"/>
          <w:sz w:val="22"/>
          <w:szCs w:val="22"/>
          <w:lang w:val="en-US"/>
        </w:rPr>
        <w:t>propose</w:t>
      </w:r>
      <w:r w:rsidRPr="00AC6139">
        <w:rPr>
          <w:rFonts w:asciiTheme="minorHAnsi" w:hAnsiTheme="minorHAnsi" w:cstheme="minorHAnsi"/>
          <w:sz w:val="22"/>
          <w:szCs w:val="22"/>
          <w:lang w:val="en-US"/>
        </w:rPr>
        <w:t>:</w:t>
      </w:r>
    </w:p>
    <w:p w14:paraId="029A361C" w14:textId="0BF46A4F" w:rsidR="00F711D5" w:rsidRPr="00AC6139" w:rsidRDefault="00E174E6" w:rsidP="00AC6139">
      <w:pPr>
        <w:pStyle w:val="ListParagraph"/>
        <w:widowControl w:val="0"/>
        <w:numPr>
          <w:ilvl w:val="0"/>
          <w:numId w:val="33"/>
        </w:numPr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T</w:t>
      </w:r>
      <w:r w:rsidR="00D73C57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o not transfer </w:t>
      </w:r>
      <w:r w:rsidR="00F711D5" w:rsidRPr="00AC6139">
        <w:rPr>
          <w:rFonts w:asciiTheme="minorHAnsi" w:hAnsiTheme="minorHAnsi" w:cstheme="minorHAnsi"/>
          <w:sz w:val="22"/>
          <w:szCs w:val="22"/>
          <w:lang w:val="en-US"/>
        </w:rPr>
        <w:t>application layer container from source RAN node to target RAN node</w:t>
      </w:r>
      <w:r w:rsidR="00F77A24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4529A39E" w14:textId="09CB2BEC" w:rsidR="00360787" w:rsidRPr="00AC6139" w:rsidRDefault="00E174E6" w:rsidP="00AC6139">
      <w:pPr>
        <w:pStyle w:val="ListParagraph"/>
        <w:widowControl w:val="0"/>
        <w:numPr>
          <w:ilvl w:val="0"/>
          <w:numId w:val="33"/>
        </w:numPr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T</w:t>
      </w:r>
      <w:r w:rsidR="00DE1C99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he source node sends to the target node </w:t>
      </w:r>
      <w:r w:rsidR="002E5BEF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(at least) </w:t>
      </w:r>
      <w:r w:rsidR="00DE1C99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EB0A33" w:rsidRPr="00AC6139">
        <w:rPr>
          <w:rFonts w:asciiTheme="minorHAnsi" w:hAnsiTheme="minorHAnsi" w:cstheme="minorHAnsi"/>
          <w:sz w:val="22"/>
          <w:szCs w:val="22"/>
          <w:lang w:val="en-US"/>
        </w:rPr>
        <w:t>MCE address, enabling the</w:t>
      </w:r>
      <w:r w:rsidR="00DE1C99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 target node to forward QoE report</w:t>
      </w:r>
      <w:r w:rsidR="002E5BEF" w:rsidRPr="00AC6139">
        <w:rPr>
          <w:rFonts w:asciiTheme="minorHAnsi" w:hAnsiTheme="minorHAnsi" w:cstheme="minorHAnsi"/>
          <w:sz w:val="22"/>
          <w:szCs w:val="22"/>
          <w:lang w:val="en-US"/>
        </w:rPr>
        <w:t>s it may receive from UE</w:t>
      </w:r>
      <w:r w:rsidR="00DE1C99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 to the collection center</w:t>
      </w:r>
      <w:r w:rsidR="002E5BEF" w:rsidRPr="00AC6139">
        <w:rPr>
          <w:rFonts w:asciiTheme="minorHAnsi" w:hAnsiTheme="minorHAnsi" w:cstheme="minorHAnsi"/>
          <w:sz w:val="22"/>
          <w:szCs w:val="22"/>
          <w:lang w:val="en-US"/>
        </w:rPr>
        <w:t>.</w:t>
      </w:r>
      <w:r w:rsidR="00DE1C99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 This is to account </w:t>
      </w:r>
      <w:r w:rsidR="007948A0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for the case of a </w:t>
      </w:r>
      <w:r w:rsidR="00360787" w:rsidRPr="00AC6139">
        <w:rPr>
          <w:rFonts w:asciiTheme="minorHAnsi" w:hAnsiTheme="minorHAnsi" w:cstheme="minorHAnsi"/>
          <w:sz w:val="22"/>
          <w:szCs w:val="22"/>
          <w:lang w:val="en-US"/>
        </w:rPr>
        <w:t>target</w:t>
      </w:r>
      <w:r w:rsidR="00C11172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 node</w:t>
      </w:r>
      <w:r w:rsidR="00360787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7948A0" w:rsidRPr="00AC6139">
        <w:rPr>
          <w:rFonts w:asciiTheme="minorHAnsi" w:hAnsiTheme="minorHAnsi" w:cstheme="minorHAnsi"/>
          <w:sz w:val="22"/>
          <w:szCs w:val="22"/>
          <w:lang w:val="en-US"/>
        </w:rPr>
        <w:t>not included in the area scope (i.e.</w:t>
      </w:r>
      <w:r w:rsidR="003E46DB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7948A0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 it </w:t>
      </w:r>
      <w:r w:rsidR="00F711D5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did not receive </w:t>
      </w:r>
      <w:r w:rsidR="00C11172" w:rsidRPr="00AC6139">
        <w:rPr>
          <w:rFonts w:asciiTheme="minorHAnsi" w:hAnsiTheme="minorHAnsi" w:cstheme="minorHAnsi"/>
          <w:sz w:val="22"/>
          <w:szCs w:val="22"/>
          <w:lang w:val="en-US"/>
        </w:rPr>
        <w:t>any QoE</w:t>
      </w:r>
      <w:r w:rsidR="00F711D5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 configuration</w:t>
      </w:r>
      <w:r w:rsidR="00C11172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 settings</w:t>
      </w:r>
      <w:r w:rsidR="00F711D5" w:rsidRPr="00AC6139">
        <w:rPr>
          <w:rFonts w:asciiTheme="minorHAnsi" w:hAnsiTheme="minorHAnsi" w:cstheme="minorHAnsi"/>
          <w:sz w:val="22"/>
          <w:szCs w:val="22"/>
          <w:lang w:val="en-US"/>
        </w:rPr>
        <w:t>)</w:t>
      </w:r>
      <w:r w:rsidR="00A722D1" w:rsidRPr="00AC6139">
        <w:rPr>
          <w:rFonts w:asciiTheme="minorHAnsi" w:hAnsiTheme="minorHAnsi" w:cstheme="minorHAnsi"/>
          <w:sz w:val="22"/>
          <w:szCs w:val="22"/>
          <w:lang w:val="en-US"/>
        </w:rPr>
        <w:t>.</w:t>
      </w:r>
      <w:r w:rsidR="007D6E6A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p w14:paraId="63BACD77" w14:textId="6594EAD2" w:rsidR="00F711D5" w:rsidRPr="00AC6139" w:rsidRDefault="00F711D5" w:rsidP="00AC613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765090" w:rsidRPr="00AC6139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480A66" w:rsidRPr="00AC6139">
        <w:rPr>
          <w:rFonts w:asciiTheme="minorHAnsi" w:hAnsiTheme="minorHAnsi" w:cstheme="minorHAnsi"/>
          <w:b/>
          <w:bCs/>
          <w:sz w:val="22"/>
          <w:szCs w:val="22"/>
        </w:rPr>
        <w:t>At</w:t>
      </w:r>
      <w:r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971F0" w:rsidRPr="00AC6139">
        <w:rPr>
          <w:rFonts w:asciiTheme="minorHAnsi" w:hAnsiTheme="minorHAnsi" w:cstheme="minorHAnsi"/>
          <w:b/>
          <w:bCs/>
          <w:sz w:val="22"/>
          <w:szCs w:val="22"/>
        </w:rPr>
        <w:t>mobility</w:t>
      </w:r>
      <w:r w:rsidR="00EF7C9A">
        <w:rPr>
          <w:rFonts w:asciiTheme="minorHAnsi" w:hAnsiTheme="minorHAnsi" w:cstheme="minorHAnsi"/>
          <w:b/>
          <w:bCs/>
          <w:sz w:val="22"/>
          <w:szCs w:val="22"/>
        </w:rPr>
        <w:t xml:space="preserve"> for</w:t>
      </w:r>
      <w:r w:rsidR="00DB0119"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AC6139">
        <w:rPr>
          <w:rFonts w:asciiTheme="minorHAnsi" w:hAnsiTheme="minorHAnsi" w:cstheme="minorHAnsi"/>
          <w:b/>
          <w:bCs/>
          <w:sz w:val="22"/>
          <w:szCs w:val="22"/>
        </w:rPr>
        <w:t>management</w:t>
      </w:r>
      <w:r w:rsidR="0096641D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AC6139">
        <w:rPr>
          <w:rFonts w:asciiTheme="minorHAnsi" w:hAnsiTheme="minorHAnsi" w:cstheme="minorHAnsi"/>
          <w:b/>
          <w:bCs/>
          <w:sz w:val="22"/>
          <w:szCs w:val="22"/>
        </w:rPr>
        <w:t>based QoE,</w:t>
      </w:r>
      <w:r w:rsidR="00D116AF"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45FEB"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add </w:t>
      </w:r>
      <w:r w:rsidR="00335403" w:rsidRPr="00AC6139">
        <w:rPr>
          <w:rFonts w:asciiTheme="minorHAnsi" w:hAnsiTheme="minorHAnsi" w:cstheme="minorHAnsi"/>
          <w:b/>
          <w:bCs/>
          <w:sz w:val="22"/>
          <w:szCs w:val="22"/>
        </w:rPr>
        <w:t>MCE address</w:t>
      </w:r>
      <w:r w:rsidR="00CA3F2E"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23694" w:rsidRPr="00AC6139">
        <w:rPr>
          <w:rFonts w:asciiTheme="minorHAnsi" w:hAnsiTheme="minorHAnsi" w:cstheme="minorHAnsi"/>
          <w:b/>
          <w:bCs/>
          <w:sz w:val="22"/>
          <w:szCs w:val="22"/>
        </w:rPr>
        <w:t>to</w:t>
      </w:r>
      <w:r w:rsidR="00CC2538"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 following</w:t>
      </w:r>
      <w:r w:rsidR="009D6391"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 messages: 1)</w:t>
      </w:r>
      <w:r w:rsidR="00DE30D7"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AC6139">
        <w:rPr>
          <w:rFonts w:asciiTheme="minorHAnsi" w:hAnsiTheme="minorHAnsi" w:cstheme="minorHAnsi"/>
          <w:b/>
          <w:bCs/>
          <w:sz w:val="22"/>
          <w:szCs w:val="22"/>
        </w:rPr>
        <w:t>XnAP</w:t>
      </w:r>
      <w:proofErr w:type="spellEnd"/>
      <w:r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 HANDOVER REQUEST</w:t>
      </w:r>
      <w:r w:rsidR="00E04D68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="009D6391"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 2)</w:t>
      </w:r>
      <w:r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 NGAP HANDOVER REQUEST</w:t>
      </w:r>
      <w:r w:rsidR="00E04D68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="009D6391"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 3) </w:t>
      </w:r>
      <w:r w:rsidRPr="00AC6139">
        <w:rPr>
          <w:rFonts w:asciiTheme="minorHAnsi" w:hAnsiTheme="minorHAnsi" w:cstheme="minorHAnsi"/>
          <w:b/>
          <w:bCs/>
          <w:sz w:val="22"/>
          <w:szCs w:val="22"/>
        </w:rPr>
        <w:t>NGAP HANDOVER REQUIRED.</w:t>
      </w:r>
    </w:p>
    <w:p w14:paraId="2D416B91" w14:textId="2ABD7780" w:rsidR="00F711D5" w:rsidRPr="00AC6139" w:rsidRDefault="002C242D" w:rsidP="00AC613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AC6139">
        <w:rPr>
          <w:rFonts w:asciiTheme="minorHAnsi" w:hAnsiTheme="minorHAnsi" w:cstheme="minorHAnsi"/>
          <w:sz w:val="22"/>
          <w:szCs w:val="22"/>
        </w:rPr>
        <w:t>In case of Resume</w:t>
      </w:r>
      <w:r w:rsidR="00BB32A9" w:rsidRPr="00AC6139">
        <w:rPr>
          <w:rFonts w:asciiTheme="minorHAnsi" w:hAnsiTheme="minorHAnsi" w:cstheme="minorHAnsi"/>
          <w:sz w:val="22"/>
          <w:szCs w:val="22"/>
        </w:rPr>
        <w:t xml:space="preserve"> of a </w:t>
      </w:r>
      <w:r w:rsidR="00F711D5" w:rsidRPr="00AC6139">
        <w:rPr>
          <w:rFonts w:asciiTheme="minorHAnsi" w:hAnsiTheme="minorHAnsi" w:cstheme="minorHAnsi"/>
          <w:sz w:val="22"/>
          <w:szCs w:val="22"/>
        </w:rPr>
        <w:t xml:space="preserve">UE configured </w:t>
      </w:r>
      <w:r w:rsidR="0086663A" w:rsidRPr="00AC6139">
        <w:rPr>
          <w:rFonts w:asciiTheme="minorHAnsi" w:hAnsiTheme="minorHAnsi" w:cstheme="minorHAnsi"/>
          <w:sz w:val="22"/>
          <w:szCs w:val="22"/>
        </w:rPr>
        <w:t>with</w:t>
      </w:r>
      <w:r w:rsidR="00F711D5" w:rsidRPr="00AC6139">
        <w:rPr>
          <w:rFonts w:asciiTheme="minorHAnsi" w:hAnsiTheme="minorHAnsi" w:cstheme="minorHAnsi"/>
          <w:sz w:val="22"/>
          <w:szCs w:val="22"/>
        </w:rPr>
        <w:t xml:space="preserve"> </w:t>
      </w:r>
      <w:r w:rsidR="00F45F6E" w:rsidRPr="00AC6139">
        <w:rPr>
          <w:rFonts w:asciiTheme="minorHAnsi" w:hAnsiTheme="minorHAnsi" w:cstheme="minorHAnsi"/>
          <w:sz w:val="22"/>
          <w:szCs w:val="22"/>
        </w:rPr>
        <w:t>signalling</w:t>
      </w:r>
      <w:r w:rsidR="0096641D">
        <w:rPr>
          <w:rFonts w:asciiTheme="minorHAnsi" w:hAnsiTheme="minorHAnsi" w:cstheme="minorHAnsi"/>
          <w:sz w:val="22"/>
          <w:szCs w:val="22"/>
        </w:rPr>
        <w:t>-</w:t>
      </w:r>
      <w:r w:rsidR="00F45F6E" w:rsidRPr="00AC6139">
        <w:rPr>
          <w:rFonts w:asciiTheme="minorHAnsi" w:hAnsiTheme="minorHAnsi" w:cstheme="minorHAnsi"/>
          <w:sz w:val="22"/>
          <w:szCs w:val="22"/>
        </w:rPr>
        <w:t xml:space="preserve">based </w:t>
      </w:r>
      <w:r w:rsidR="00F711D5" w:rsidRPr="00AC6139">
        <w:rPr>
          <w:rFonts w:asciiTheme="minorHAnsi" w:hAnsiTheme="minorHAnsi" w:cstheme="minorHAnsi"/>
          <w:sz w:val="22"/>
          <w:szCs w:val="22"/>
        </w:rPr>
        <w:t>QoE</w:t>
      </w:r>
      <w:r w:rsidR="00BB32A9" w:rsidRPr="00AC6139">
        <w:rPr>
          <w:rFonts w:asciiTheme="minorHAnsi" w:hAnsiTheme="minorHAnsi" w:cstheme="minorHAnsi"/>
          <w:sz w:val="22"/>
          <w:szCs w:val="22"/>
        </w:rPr>
        <w:t>,</w:t>
      </w:r>
      <w:r w:rsidR="00F711D5" w:rsidRPr="00AC6139">
        <w:rPr>
          <w:rFonts w:asciiTheme="minorHAnsi" w:hAnsiTheme="minorHAnsi" w:cstheme="minorHAnsi"/>
          <w:sz w:val="22"/>
          <w:szCs w:val="22"/>
        </w:rPr>
        <w:t xml:space="preserve"> </w:t>
      </w:r>
      <w:r w:rsidR="00F45F6E" w:rsidRPr="00AC6139">
        <w:rPr>
          <w:rFonts w:asciiTheme="minorHAnsi" w:hAnsiTheme="minorHAnsi" w:cstheme="minorHAnsi"/>
          <w:sz w:val="22"/>
          <w:szCs w:val="22"/>
        </w:rPr>
        <w:t xml:space="preserve">continuation of </w:t>
      </w:r>
      <w:r w:rsidR="00F711D5" w:rsidRPr="00AC6139">
        <w:rPr>
          <w:rFonts w:asciiTheme="minorHAnsi" w:hAnsiTheme="minorHAnsi" w:cstheme="minorHAnsi"/>
          <w:sz w:val="22"/>
          <w:szCs w:val="22"/>
        </w:rPr>
        <w:t>QoE measurements</w:t>
      </w:r>
      <w:r w:rsidRPr="00AC6139">
        <w:rPr>
          <w:rFonts w:asciiTheme="minorHAnsi" w:hAnsiTheme="minorHAnsi" w:cstheme="minorHAnsi"/>
          <w:sz w:val="22"/>
          <w:szCs w:val="22"/>
        </w:rPr>
        <w:t xml:space="preserve"> </w:t>
      </w:r>
      <w:r w:rsidR="00DE30D7" w:rsidRPr="00AC6139">
        <w:rPr>
          <w:rFonts w:asciiTheme="minorHAnsi" w:hAnsiTheme="minorHAnsi" w:cstheme="minorHAnsi"/>
          <w:sz w:val="22"/>
          <w:szCs w:val="22"/>
        </w:rPr>
        <w:t>after</w:t>
      </w:r>
      <w:r w:rsidR="00F711D5" w:rsidRPr="00AC6139">
        <w:rPr>
          <w:rFonts w:asciiTheme="minorHAnsi" w:hAnsiTheme="minorHAnsi" w:cstheme="minorHAnsi"/>
          <w:sz w:val="22"/>
          <w:szCs w:val="22"/>
        </w:rPr>
        <w:t xml:space="preserve"> resume</w:t>
      </w:r>
      <w:r w:rsidR="00156F91" w:rsidRPr="00AC6139">
        <w:rPr>
          <w:rFonts w:asciiTheme="minorHAnsi" w:hAnsiTheme="minorHAnsi" w:cstheme="minorHAnsi"/>
          <w:sz w:val="22"/>
          <w:szCs w:val="22"/>
        </w:rPr>
        <w:t xml:space="preserve"> can be enabled by </w:t>
      </w:r>
      <w:r w:rsidR="00723694" w:rsidRPr="00AC6139">
        <w:rPr>
          <w:rFonts w:asciiTheme="minorHAnsi" w:hAnsiTheme="minorHAnsi" w:cstheme="minorHAnsi"/>
          <w:sz w:val="22"/>
          <w:szCs w:val="22"/>
        </w:rPr>
        <w:t>addi</w:t>
      </w:r>
      <w:r w:rsidR="00491CB1" w:rsidRPr="00AC6139">
        <w:rPr>
          <w:rFonts w:asciiTheme="minorHAnsi" w:hAnsiTheme="minorHAnsi" w:cstheme="minorHAnsi"/>
          <w:sz w:val="22"/>
          <w:szCs w:val="22"/>
        </w:rPr>
        <w:t>ng</w:t>
      </w:r>
      <w:r w:rsidR="00F711D5" w:rsidRPr="00AC6139">
        <w:rPr>
          <w:rFonts w:asciiTheme="minorHAnsi" w:hAnsiTheme="minorHAnsi" w:cstheme="minorHAnsi"/>
          <w:sz w:val="22"/>
          <w:szCs w:val="22"/>
        </w:rPr>
        <w:t xml:space="preserve"> </w:t>
      </w:r>
      <w:r w:rsidR="00156F91" w:rsidRPr="00AC6139">
        <w:rPr>
          <w:rFonts w:asciiTheme="minorHAnsi" w:hAnsiTheme="minorHAnsi" w:cstheme="minorHAnsi"/>
          <w:sz w:val="22"/>
          <w:szCs w:val="22"/>
        </w:rPr>
        <w:t xml:space="preserve">the </w:t>
      </w:r>
      <w:r w:rsidR="00F711D5" w:rsidRPr="00AC6139">
        <w:rPr>
          <w:rFonts w:asciiTheme="minorHAnsi" w:hAnsiTheme="minorHAnsi" w:cstheme="minorHAnsi"/>
          <w:sz w:val="22"/>
          <w:szCs w:val="22"/>
        </w:rPr>
        <w:t xml:space="preserve">QoE configuration </w:t>
      </w:r>
      <w:r w:rsidR="00156F91" w:rsidRPr="00AC6139">
        <w:rPr>
          <w:rFonts w:asciiTheme="minorHAnsi" w:hAnsiTheme="minorHAnsi" w:cstheme="minorHAnsi"/>
          <w:sz w:val="22"/>
          <w:szCs w:val="22"/>
        </w:rPr>
        <w:t>for</w:t>
      </w:r>
      <w:r w:rsidR="00F711D5" w:rsidRPr="00AC6139">
        <w:rPr>
          <w:rFonts w:asciiTheme="minorHAnsi" w:hAnsiTheme="minorHAnsi" w:cstheme="minorHAnsi"/>
          <w:sz w:val="22"/>
          <w:szCs w:val="22"/>
        </w:rPr>
        <w:t xml:space="preserve"> the UE in the </w:t>
      </w:r>
      <w:proofErr w:type="spellStart"/>
      <w:r w:rsidR="00F711D5" w:rsidRPr="00AC6139">
        <w:rPr>
          <w:rFonts w:asciiTheme="minorHAnsi" w:hAnsiTheme="minorHAnsi" w:cstheme="minorHAnsi"/>
          <w:sz w:val="22"/>
          <w:szCs w:val="22"/>
        </w:rPr>
        <w:t>XnAP</w:t>
      </w:r>
      <w:proofErr w:type="spellEnd"/>
      <w:r w:rsidR="00F711D5" w:rsidRPr="00AC6139">
        <w:rPr>
          <w:rFonts w:asciiTheme="minorHAnsi" w:hAnsiTheme="minorHAnsi" w:cstheme="minorHAnsi"/>
          <w:sz w:val="22"/>
          <w:szCs w:val="22"/>
        </w:rPr>
        <w:t xml:space="preserve"> RETRIEVE UE CONTEXT RESPONSE message. The same mechanism as described for the handover case can be used, i.e. inclusion of QoE-specific IE </w:t>
      </w:r>
      <w:r w:rsidR="00AA7464" w:rsidRPr="00AC6139">
        <w:rPr>
          <w:rFonts w:asciiTheme="minorHAnsi" w:hAnsiTheme="minorHAnsi" w:cstheme="minorHAnsi"/>
          <w:sz w:val="22"/>
          <w:szCs w:val="22"/>
        </w:rPr>
        <w:t xml:space="preserve">as part of </w:t>
      </w:r>
      <w:r w:rsidR="00F711D5" w:rsidRPr="00AC6139">
        <w:rPr>
          <w:rFonts w:asciiTheme="minorHAnsi" w:hAnsiTheme="minorHAnsi" w:cstheme="minorHAnsi"/>
          <w:i/>
          <w:iCs/>
          <w:sz w:val="22"/>
          <w:szCs w:val="22"/>
        </w:rPr>
        <w:t>Trace Activation</w:t>
      </w:r>
      <w:r w:rsidR="00F711D5" w:rsidRPr="00AC6139">
        <w:rPr>
          <w:rFonts w:asciiTheme="minorHAnsi" w:hAnsiTheme="minorHAnsi" w:cstheme="minorHAnsi"/>
          <w:sz w:val="22"/>
          <w:szCs w:val="22"/>
        </w:rPr>
        <w:t xml:space="preserve"> IE.  </w:t>
      </w:r>
    </w:p>
    <w:p w14:paraId="41C85E76" w14:textId="3E69E05B" w:rsidR="00F711D5" w:rsidRPr="00AC6139" w:rsidRDefault="00F711D5" w:rsidP="00AC613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9D6391" w:rsidRPr="00AC6139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1206BE" w:rsidRPr="00AC6139">
        <w:rPr>
          <w:rFonts w:asciiTheme="minorHAnsi" w:hAnsiTheme="minorHAnsi" w:cstheme="minorHAnsi"/>
          <w:b/>
          <w:bCs/>
          <w:sz w:val="22"/>
          <w:szCs w:val="22"/>
        </w:rPr>
        <w:t>In case of</w:t>
      </w:r>
      <w:r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552A4"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resume </w:t>
      </w:r>
      <w:r w:rsidR="001206BE"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of </w:t>
      </w:r>
      <w:r w:rsidRPr="00AC6139">
        <w:rPr>
          <w:rFonts w:asciiTheme="minorHAnsi" w:hAnsiTheme="minorHAnsi" w:cstheme="minorHAnsi"/>
          <w:b/>
          <w:bCs/>
          <w:sz w:val="22"/>
          <w:szCs w:val="22"/>
        </w:rPr>
        <w:t>signalling</w:t>
      </w:r>
      <w:r w:rsidR="0096641D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AC6139">
        <w:rPr>
          <w:rFonts w:asciiTheme="minorHAnsi" w:hAnsiTheme="minorHAnsi" w:cstheme="minorHAnsi"/>
          <w:b/>
          <w:bCs/>
          <w:sz w:val="22"/>
          <w:szCs w:val="22"/>
        </w:rPr>
        <w:t>based QoE, include</w:t>
      </w:r>
      <w:r w:rsidR="003D320C"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 a</w:t>
      </w:r>
      <w:r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AC6139">
        <w:rPr>
          <w:rFonts w:asciiTheme="minorHAnsi" w:hAnsiTheme="minorHAnsi" w:cstheme="minorHAnsi"/>
          <w:b/>
          <w:bCs/>
          <w:i/>
          <w:iCs/>
          <w:sz w:val="22"/>
          <w:szCs w:val="22"/>
        </w:rPr>
        <w:t>QoE measurement configuration</w:t>
      </w:r>
      <w:r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45F6E"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IE </w:t>
      </w:r>
      <w:r w:rsidR="009D6391" w:rsidRPr="00AC6139">
        <w:rPr>
          <w:rFonts w:asciiTheme="minorHAnsi" w:hAnsiTheme="minorHAnsi" w:cstheme="minorHAnsi"/>
          <w:b/>
          <w:bCs/>
          <w:sz w:val="22"/>
          <w:szCs w:val="22"/>
        </w:rPr>
        <w:t>in</w:t>
      </w:r>
      <w:r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AC6139">
        <w:rPr>
          <w:rFonts w:asciiTheme="minorHAnsi" w:hAnsiTheme="minorHAnsi" w:cstheme="minorHAnsi"/>
          <w:b/>
          <w:bCs/>
          <w:sz w:val="22"/>
          <w:szCs w:val="22"/>
        </w:rPr>
        <w:t>XnAP</w:t>
      </w:r>
      <w:proofErr w:type="spellEnd"/>
      <w:r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 RETRIEVE UE CONTEXT RESPONSE message.</w:t>
      </w:r>
    </w:p>
    <w:p w14:paraId="2E56B33C" w14:textId="0365793E" w:rsidR="005812D3" w:rsidRPr="00AC6139" w:rsidRDefault="00AA7464" w:rsidP="00AC6139">
      <w:pPr>
        <w:widowControl w:val="0"/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AC6139">
        <w:rPr>
          <w:rFonts w:asciiTheme="minorHAnsi" w:hAnsiTheme="minorHAnsi" w:cstheme="minorHAnsi"/>
          <w:sz w:val="22"/>
          <w:szCs w:val="22"/>
        </w:rPr>
        <w:t xml:space="preserve">In case of Resume of a UE configured </w:t>
      </w:r>
      <w:r w:rsidR="0086663A" w:rsidRPr="00AC6139">
        <w:rPr>
          <w:rFonts w:asciiTheme="minorHAnsi" w:hAnsiTheme="minorHAnsi" w:cstheme="minorHAnsi"/>
          <w:sz w:val="22"/>
          <w:szCs w:val="22"/>
        </w:rPr>
        <w:t>with</w:t>
      </w:r>
      <w:r w:rsidR="005812D3" w:rsidRPr="00AC6139">
        <w:rPr>
          <w:rFonts w:asciiTheme="minorHAnsi" w:hAnsiTheme="minorHAnsi" w:cstheme="minorHAnsi"/>
          <w:sz w:val="22"/>
          <w:szCs w:val="22"/>
          <w:lang w:val="en-US"/>
        </w:rPr>
        <w:t xml:space="preserve"> management</w:t>
      </w:r>
      <w:r w:rsidR="0096641D">
        <w:rPr>
          <w:rFonts w:asciiTheme="minorHAnsi" w:hAnsiTheme="minorHAnsi" w:cstheme="minorHAnsi"/>
          <w:sz w:val="22"/>
          <w:szCs w:val="22"/>
          <w:lang w:val="en-US"/>
        </w:rPr>
        <w:t>-</w:t>
      </w:r>
      <w:r w:rsidR="005812D3" w:rsidRPr="00AC6139">
        <w:rPr>
          <w:rFonts w:asciiTheme="minorHAnsi" w:hAnsiTheme="minorHAnsi" w:cstheme="minorHAnsi"/>
          <w:sz w:val="22"/>
          <w:szCs w:val="22"/>
          <w:lang w:val="en-US"/>
        </w:rPr>
        <w:t>based QoE, a situation similar to the mobility case</w:t>
      </w:r>
      <w:r w:rsidR="001113EC">
        <w:rPr>
          <w:rFonts w:asciiTheme="minorHAnsi" w:hAnsiTheme="minorHAnsi" w:cstheme="minorHAnsi"/>
          <w:sz w:val="22"/>
          <w:szCs w:val="22"/>
          <w:lang w:val="en-US"/>
        </w:rPr>
        <w:t xml:space="preserve"> will occur</w:t>
      </w:r>
      <w:r w:rsidR="005812D3" w:rsidRPr="00AC6139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12ADD66F" w14:textId="452E1103" w:rsidR="000552A4" w:rsidRDefault="005971F0" w:rsidP="00AC613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C6139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Proposal 7: </w:t>
      </w:r>
      <w:r w:rsidR="001206BE"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In case of resume </w:t>
      </w:r>
      <w:r w:rsidR="0060487A">
        <w:rPr>
          <w:rFonts w:asciiTheme="minorHAnsi" w:hAnsiTheme="minorHAnsi" w:cstheme="minorHAnsi"/>
          <w:b/>
          <w:bCs/>
          <w:sz w:val="22"/>
          <w:szCs w:val="22"/>
        </w:rPr>
        <w:t>for</w:t>
      </w:r>
      <w:r w:rsidR="001206BE"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AC6139">
        <w:rPr>
          <w:rFonts w:asciiTheme="minorHAnsi" w:hAnsiTheme="minorHAnsi" w:cstheme="minorHAnsi"/>
          <w:b/>
          <w:bCs/>
          <w:sz w:val="22"/>
          <w:szCs w:val="22"/>
        </w:rPr>
        <w:t>management</w:t>
      </w:r>
      <w:r w:rsidR="0096641D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based QoE, </w:t>
      </w:r>
      <w:r w:rsidR="000552A4"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include </w:t>
      </w:r>
      <w:r w:rsidR="0086663A"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the MCE address </w:t>
      </w:r>
      <w:r w:rsidR="00914F25" w:rsidRPr="00AC6139">
        <w:rPr>
          <w:rFonts w:asciiTheme="minorHAnsi" w:hAnsiTheme="minorHAnsi" w:cstheme="minorHAnsi"/>
          <w:b/>
          <w:bCs/>
          <w:sz w:val="22"/>
          <w:szCs w:val="22"/>
        </w:rPr>
        <w:t>in</w:t>
      </w:r>
      <w:r w:rsidR="000552A4"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0552A4" w:rsidRPr="00AC6139">
        <w:rPr>
          <w:rFonts w:asciiTheme="minorHAnsi" w:hAnsiTheme="minorHAnsi" w:cstheme="minorHAnsi"/>
          <w:b/>
          <w:bCs/>
          <w:sz w:val="22"/>
          <w:szCs w:val="22"/>
        </w:rPr>
        <w:t>XnAP</w:t>
      </w:r>
      <w:proofErr w:type="spellEnd"/>
      <w:r w:rsidR="000552A4"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 RETRIEVE UE CONTEXT RESPONSE message.</w:t>
      </w:r>
    </w:p>
    <w:p w14:paraId="69E5FE10" w14:textId="37876BF6" w:rsidR="000B25E5" w:rsidRPr="00E84C9F" w:rsidRDefault="000B25E5" w:rsidP="000B25E5">
      <w:pPr>
        <w:spacing w:before="120" w:after="0"/>
        <w:jc w:val="left"/>
        <w:rPr>
          <w:rFonts w:ascii="Calibri" w:hAnsi="Calibri" w:cs="Calibri"/>
          <w:bCs/>
          <w:sz w:val="22"/>
          <w:szCs w:val="22"/>
          <w:lang w:val="en-US"/>
        </w:rPr>
      </w:pPr>
      <w:r w:rsidRPr="00E84C9F">
        <w:rPr>
          <w:rFonts w:ascii="Calibri" w:hAnsi="Calibri" w:cs="Calibri"/>
          <w:bCs/>
          <w:sz w:val="22"/>
          <w:szCs w:val="22"/>
          <w:lang w:val="en-US"/>
        </w:rPr>
        <w:t>In R3-21331</w:t>
      </w:r>
      <w:r>
        <w:rPr>
          <w:rFonts w:ascii="Calibri" w:hAnsi="Calibri" w:cs="Calibri"/>
          <w:bCs/>
          <w:sz w:val="22"/>
          <w:szCs w:val="22"/>
          <w:lang w:val="en-US"/>
        </w:rPr>
        <w:t>6</w:t>
      </w:r>
      <w:r w:rsidRPr="00E84C9F">
        <w:rPr>
          <w:rFonts w:ascii="Calibri" w:hAnsi="Calibri" w:cs="Calibri"/>
          <w:bCs/>
          <w:sz w:val="22"/>
          <w:szCs w:val="22"/>
          <w:lang w:val="en-US"/>
        </w:rPr>
        <w:t xml:space="preserve"> we have </w:t>
      </w:r>
      <w:r>
        <w:rPr>
          <w:rFonts w:ascii="Calibri" w:hAnsi="Calibri" w:cs="Calibri"/>
          <w:bCs/>
          <w:sz w:val="22"/>
          <w:szCs w:val="22"/>
          <w:lang w:val="en-US"/>
        </w:rPr>
        <w:t>provided</w:t>
      </w:r>
      <w:r w:rsidRPr="00E84C9F">
        <w:rPr>
          <w:rFonts w:ascii="Calibri" w:hAnsi="Calibri" w:cs="Calibri"/>
          <w:bCs/>
          <w:sz w:val="22"/>
          <w:szCs w:val="22"/>
          <w:lang w:val="en-US"/>
        </w:rPr>
        <w:t xml:space="preserve"> a CR for TS 38.4</w:t>
      </w:r>
      <w:r>
        <w:rPr>
          <w:rFonts w:ascii="Calibri" w:hAnsi="Calibri" w:cs="Calibri"/>
          <w:bCs/>
          <w:sz w:val="22"/>
          <w:szCs w:val="22"/>
          <w:lang w:val="en-US"/>
        </w:rPr>
        <w:t>2</w:t>
      </w:r>
      <w:r w:rsidRPr="00E84C9F">
        <w:rPr>
          <w:rFonts w:ascii="Calibri" w:hAnsi="Calibri" w:cs="Calibri"/>
          <w:bCs/>
          <w:sz w:val="22"/>
          <w:szCs w:val="22"/>
          <w:lang w:val="en-US"/>
        </w:rPr>
        <w:t>3, capturing the conclusions of the discussion above.</w:t>
      </w:r>
    </w:p>
    <w:p w14:paraId="3750A1AD" w14:textId="7CB68992" w:rsidR="000B25E5" w:rsidRPr="007D3843" w:rsidRDefault="000B25E5" w:rsidP="000B25E5">
      <w:pPr>
        <w:spacing w:before="120" w:after="0"/>
        <w:jc w:val="left"/>
        <w:rPr>
          <w:rFonts w:ascii="Calibri" w:hAnsi="Calibri" w:cs="Calibri"/>
          <w:b/>
          <w:sz w:val="22"/>
          <w:szCs w:val="22"/>
          <w:lang w:val="en-US"/>
        </w:rPr>
      </w:pPr>
      <w:r>
        <w:rPr>
          <w:rFonts w:ascii="Calibri" w:hAnsi="Calibri" w:cs="Calibri"/>
          <w:b/>
          <w:sz w:val="22"/>
          <w:szCs w:val="22"/>
          <w:lang w:val="en-US"/>
        </w:rPr>
        <w:t xml:space="preserve">Proposal </w:t>
      </w:r>
      <w:r>
        <w:rPr>
          <w:rFonts w:ascii="Calibri" w:hAnsi="Calibri" w:cs="Calibri"/>
          <w:b/>
          <w:sz w:val="22"/>
          <w:szCs w:val="22"/>
          <w:lang w:val="en-US"/>
        </w:rPr>
        <w:t>8</w:t>
      </w:r>
      <w:r>
        <w:rPr>
          <w:rFonts w:ascii="Calibri" w:hAnsi="Calibri" w:cs="Calibri"/>
          <w:b/>
          <w:sz w:val="22"/>
          <w:szCs w:val="22"/>
          <w:lang w:val="en-US"/>
        </w:rPr>
        <w:t>: Agree the CR for TS 38.4</w:t>
      </w:r>
      <w:r>
        <w:rPr>
          <w:rFonts w:ascii="Calibri" w:hAnsi="Calibri" w:cs="Calibri"/>
          <w:b/>
          <w:sz w:val="22"/>
          <w:szCs w:val="22"/>
          <w:lang w:val="en-US"/>
        </w:rPr>
        <w:t>2</w:t>
      </w:r>
      <w:r>
        <w:rPr>
          <w:rFonts w:ascii="Calibri" w:hAnsi="Calibri" w:cs="Calibri"/>
          <w:b/>
          <w:sz w:val="22"/>
          <w:szCs w:val="22"/>
          <w:lang w:val="en-US"/>
        </w:rPr>
        <w:t>3 in R3-21331</w:t>
      </w:r>
      <w:r>
        <w:rPr>
          <w:rFonts w:ascii="Calibri" w:hAnsi="Calibri" w:cs="Calibri"/>
          <w:b/>
          <w:sz w:val="22"/>
          <w:szCs w:val="22"/>
          <w:lang w:val="en-US"/>
        </w:rPr>
        <w:t>6</w:t>
      </w:r>
      <w:r>
        <w:rPr>
          <w:rFonts w:ascii="Calibri" w:hAnsi="Calibri" w:cs="Calibri"/>
          <w:b/>
          <w:sz w:val="22"/>
          <w:szCs w:val="22"/>
          <w:lang w:val="en-US"/>
        </w:rPr>
        <w:t xml:space="preserve">. </w:t>
      </w:r>
    </w:p>
    <w:p w14:paraId="6CF6624D" w14:textId="77777777" w:rsidR="00626529" w:rsidRPr="005E7DF5" w:rsidRDefault="00626529" w:rsidP="00626529">
      <w:pPr>
        <w:pStyle w:val="Heading1"/>
        <w:rPr>
          <w:rFonts w:asciiTheme="minorHAnsi" w:hAnsiTheme="minorHAnsi" w:cstheme="minorHAnsi"/>
          <w:sz w:val="40"/>
        </w:rPr>
      </w:pPr>
      <w:r w:rsidRPr="005E7DF5">
        <w:rPr>
          <w:rFonts w:asciiTheme="minorHAnsi" w:hAnsiTheme="minorHAnsi" w:cstheme="minorHAnsi"/>
          <w:sz w:val="40"/>
        </w:rPr>
        <w:t>Conclusion</w:t>
      </w:r>
    </w:p>
    <w:p w14:paraId="45A94052" w14:textId="5D09F9C5" w:rsidR="00626529" w:rsidRDefault="001F29E7" w:rsidP="00AC6139">
      <w:pPr>
        <w:spacing w:before="120" w:after="0"/>
        <w:jc w:val="left"/>
        <w:rPr>
          <w:rFonts w:asciiTheme="minorHAnsi" w:eastAsia="SimSun" w:hAnsiTheme="minorHAnsi" w:cstheme="minorHAnsi"/>
          <w:sz w:val="22"/>
          <w:szCs w:val="22"/>
        </w:rPr>
      </w:pPr>
      <w:bookmarkStart w:id="2" w:name="_In-sequence_SDU_delivery"/>
      <w:bookmarkEnd w:id="2"/>
      <w:r>
        <w:rPr>
          <w:rFonts w:asciiTheme="minorHAnsi" w:eastAsia="SimSun" w:hAnsiTheme="minorHAnsi" w:cstheme="minorHAnsi"/>
          <w:sz w:val="22"/>
          <w:szCs w:val="22"/>
        </w:rPr>
        <w:t xml:space="preserve">Based on the discussion in this paper, </w:t>
      </w:r>
      <w:r w:rsidR="00626529" w:rsidRPr="00AC6139">
        <w:rPr>
          <w:rFonts w:asciiTheme="minorHAnsi" w:eastAsia="SimSun" w:hAnsiTheme="minorHAnsi" w:cstheme="minorHAnsi"/>
          <w:sz w:val="22"/>
          <w:szCs w:val="22"/>
        </w:rPr>
        <w:t>the following is proposed:</w:t>
      </w:r>
    </w:p>
    <w:p w14:paraId="23254C68" w14:textId="77777777" w:rsidR="008D6AF8" w:rsidRDefault="008D6AF8" w:rsidP="008D6AF8">
      <w:pPr>
        <w:widowControl w:val="0"/>
        <w:overflowPunct/>
        <w:autoSpaceDE/>
        <w:autoSpaceDN/>
        <w:adjustRightInd/>
        <w:spacing w:before="120" w:after="0" w:line="259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Proposal 1</w:t>
      </w:r>
      <w:r w:rsidRPr="00452953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In case of mobility to a node not supporting QoE, and for both signalling-based QoE and management-based QoE, the QoE configuration at the UE is released.</w:t>
      </w:r>
    </w:p>
    <w:p w14:paraId="50394228" w14:textId="77777777" w:rsidR="00433F4E" w:rsidRDefault="008D6AF8" w:rsidP="00433F4E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C6139">
        <w:rPr>
          <w:rFonts w:asciiTheme="minorHAnsi" w:hAnsiTheme="minorHAnsi" w:cstheme="minorHAnsi"/>
          <w:b/>
          <w:bCs/>
          <w:sz w:val="22"/>
          <w:szCs w:val="22"/>
        </w:rPr>
        <w:t>Proposal 2: At mobility</w:t>
      </w:r>
      <w:r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 for both signalling</w:t>
      </w:r>
      <w:r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AC6139">
        <w:rPr>
          <w:rFonts w:asciiTheme="minorHAnsi" w:hAnsiTheme="minorHAnsi" w:cstheme="minorHAnsi"/>
          <w:b/>
          <w:bCs/>
          <w:sz w:val="22"/>
          <w:szCs w:val="22"/>
        </w:rPr>
        <w:t>based QoE and management</w:t>
      </w:r>
      <w:r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based QoE, add to the: </w:t>
      </w:r>
      <w:r w:rsidRPr="00AC6139">
        <w:rPr>
          <w:rFonts w:asciiTheme="minorHAnsi" w:hAnsiTheme="minorHAnsi" w:cstheme="minorHAnsi"/>
          <w:b/>
          <w:bCs/>
          <w:sz w:val="22"/>
          <w:szCs w:val="22"/>
        </w:rPr>
        <w:br/>
        <w:t xml:space="preserve">1) </w:t>
      </w:r>
      <w:proofErr w:type="spellStart"/>
      <w:r w:rsidRPr="00AC6139">
        <w:rPr>
          <w:rFonts w:asciiTheme="minorHAnsi" w:hAnsiTheme="minorHAnsi" w:cstheme="minorHAnsi"/>
          <w:b/>
          <w:bCs/>
          <w:sz w:val="22"/>
          <w:szCs w:val="22"/>
        </w:rPr>
        <w:t>XnAP</w:t>
      </w:r>
      <w:proofErr w:type="spellEnd"/>
      <w:r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 HANDOVER REQUEST; 2) NGAP HANDOVER REQUIRED; 3) NGAP HANDOVER REQUEST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messages the following:</w:t>
      </w:r>
      <w:r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5C862B8C" w14:textId="040F0B83" w:rsidR="008D6AF8" w:rsidRPr="00433F4E" w:rsidRDefault="008D6AF8" w:rsidP="00433F4E">
      <w:pPr>
        <w:pStyle w:val="ListParagraph"/>
        <w:numPr>
          <w:ilvl w:val="0"/>
          <w:numId w:val="37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33F4E">
        <w:rPr>
          <w:rFonts w:asciiTheme="minorHAnsi" w:hAnsiTheme="minorHAnsi" w:cstheme="minorHAnsi"/>
          <w:b/>
          <w:bCs/>
          <w:sz w:val="22"/>
          <w:szCs w:val="22"/>
        </w:rPr>
        <w:t xml:space="preserve">a </w:t>
      </w:r>
      <w:r w:rsidRPr="00433F4E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QoE measurements Type </w:t>
      </w:r>
      <w:r w:rsidRPr="00433F4E">
        <w:rPr>
          <w:rFonts w:asciiTheme="minorHAnsi" w:hAnsiTheme="minorHAnsi" w:cstheme="minorHAnsi"/>
          <w:b/>
          <w:bCs/>
          <w:sz w:val="22"/>
          <w:szCs w:val="22"/>
        </w:rPr>
        <w:t xml:space="preserve">IE indicating if s-based QoE or m-based QoE is configured for a service type, </w:t>
      </w:r>
    </w:p>
    <w:p w14:paraId="224185E8" w14:textId="77777777" w:rsidR="008D6AF8" w:rsidRPr="00B11AEB" w:rsidRDefault="008D6AF8" w:rsidP="008D6AF8">
      <w:pPr>
        <w:pStyle w:val="ListParagraph"/>
        <w:numPr>
          <w:ilvl w:val="0"/>
          <w:numId w:val="35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11AEB">
        <w:rPr>
          <w:rFonts w:asciiTheme="minorHAnsi" w:hAnsiTheme="minorHAnsi" w:cstheme="minorHAnsi"/>
          <w:b/>
          <w:bCs/>
          <w:sz w:val="22"/>
          <w:szCs w:val="22"/>
        </w:rPr>
        <w:t xml:space="preserve">a </w:t>
      </w:r>
      <w:r w:rsidRPr="00B11AEB">
        <w:rPr>
          <w:rFonts w:asciiTheme="minorHAnsi" w:hAnsiTheme="minorHAnsi" w:cstheme="minorHAnsi"/>
          <w:b/>
          <w:bCs/>
          <w:i/>
          <w:iCs/>
          <w:sz w:val="22"/>
          <w:szCs w:val="22"/>
        </w:rPr>
        <w:t>QoE measurements Status</w:t>
      </w:r>
      <w:r w:rsidRPr="00B11AEB">
        <w:rPr>
          <w:rFonts w:asciiTheme="minorHAnsi" w:hAnsiTheme="minorHAnsi" w:cstheme="minorHAnsi"/>
          <w:b/>
          <w:bCs/>
          <w:sz w:val="22"/>
          <w:szCs w:val="22"/>
        </w:rPr>
        <w:t xml:space="preserve"> IE indicating whether corresponding QoE measurements are ongoing.</w:t>
      </w:r>
    </w:p>
    <w:p w14:paraId="4878E519" w14:textId="77777777" w:rsidR="008D6AF8" w:rsidRDefault="008D6AF8" w:rsidP="008D6AF8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C6139">
        <w:rPr>
          <w:rFonts w:asciiTheme="minorHAnsi" w:hAnsiTheme="minorHAnsi" w:cstheme="minorHAnsi"/>
          <w:b/>
          <w:bCs/>
          <w:sz w:val="22"/>
          <w:szCs w:val="22"/>
        </w:rPr>
        <w:t>Proposal 3: In resume scenario and for both signalling</w:t>
      </w:r>
      <w:r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AC6139">
        <w:rPr>
          <w:rFonts w:asciiTheme="minorHAnsi" w:hAnsiTheme="minorHAnsi" w:cstheme="minorHAnsi"/>
          <w:b/>
          <w:bCs/>
          <w:sz w:val="22"/>
          <w:szCs w:val="22"/>
        </w:rPr>
        <w:t>based QoE and management</w:t>
      </w:r>
      <w:r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based QoE, add to the </w:t>
      </w:r>
      <w:proofErr w:type="spellStart"/>
      <w:r w:rsidRPr="00AC6139">
        <w:rPr>
          <w:rFonts w:asciiTheme="minorHAnsi" w:hAnsiTheme="minorHAnsi" w:cstheme="minorHAnsi"/>
          <w:b/>
          <w:bCs/>
          <w:sz w:val="22"/>
          <w:szCs w:val="22"/>
        </w:rPr>
        <w:t>XnAP</w:t>
      </w:r>
      <w:proofErr w:type="spellEnd"/>
      <w:r w:rsidRPr="00AC6139">
        <w:rPr>
          <w:rFonts w:asciiTheme="minorHAnsi" w:hAnsiTheme="minorHAnsi" w:cstheme="minorHAnsi"/>
          <w:b/>
          <w:bCs/>
          <w:sz w:val="22"/>
          <w:szCs w:val="22"/>
        </w:rPr>
        <w:t xml:space="preserve"> RETRIEVE UE CONTEXT RESPONSE </w:t>
      </w:r>
      <w:r>
        <w:rPr>
          <w:rFonts w:asciiTheme="minorHAnsi" w:hAnsiTheme="minorHAnsi" w:cstheme="minorHAnsi"/>
          <w:b/>
          <w:bCs/>
          <w:sz w:val="22"/>
          <w:szCs w:val="22"/>
        </w:rPr>
        <w:t>message:</w:t>
      </w:r>
    </w:p>
    <w:p w14:paraId="60F9D229" w14:textId="77777777" w:rsidR="008D6AF8" w:rsidRPr="00E54533" w:rsidRDefault="008D6AF8" w:rsidP="008D6AF8">
      <w:pPr>
        <w:pStyle w:val="ListParagraph"/>
        <w:numPr>
          <w:ilvl w:val="0"/>
          <w:numId w:val="36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E54533">
        <w:rPr>
          <w:rFonts w:asciiTheme="minorHAnsi" w:hAnsiTheme="minorHAnsi" w:cstheme="minorHAnsi"/>
          <w:b/>
          <w:bCs/>
          <w:sz w:val="22"/>
          <w:szCs w:val="22"/>
        </w:rPr>
        <w:t xml:space="preserve">a </w:t>
      </w:r>
      <w:r w:rsidRPr="00E5453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QoE measurements Type </w:t>
      </w:r>
      <w:r w:rsidRPr="00E54533">
        <w:rPr>
          <w:rFonts w:asciiTheme="minorHAnsi" w:hAnsiTheme="minorHAnsi" w:cstheme="minorHAnsi"/>
          <w:b/>
          <w:bCs/>
          <w:sz w:val="22"/>
          <w:szCs w:val="22"/>
        </w:rPr>
        <w:t xml:space="preserve">IE indicating if s-based QoE or m-based QoE is configured for a service type, </w:t>
      </w:r>
    </w:p>
    <w:p w14:paraId="6B00662E" w14:textId="77777777" w:rsidR="008D6AF8" w:rsidRPr="00E54533" w:rsidRDefault="008D6AF8" w:rsidP="008D6AF8">
      <w:pPr>
        <w:pStyle w:val="ListParagraph"/>
        <w:numPr>
          <w:ilvl w:val="0"/>
          <w:numId w:val="36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E54533">
        <w:rPr>
          <w:rFonts w:asciiTheme="minorHAnsi" w:hAnsiTheme="minorHAnsi" w:cstheme="minorHAnsi"/>
          <w:b/>
          <w:bCs/>
          <w:sz w:val="22"/>
          <w:szCs w:val="22"/>
        </w:rPr>
        <w:t xml:space="preserve">a </w:t>
      </w:r>
      <w:r w:rsidRPr="00E54533">
        <w:rPr>
          <w:rFonts w:asciiTheme="minorHAnsi" w:hAnsiTheme="minorHAnsi" w:cstheme="minorHAnsi"/>
          <w:b/>
          <w:bCs/>
          <w:i/>
          <w:iCs/>
          <w:sz w:val="22"/>
          <w:szCs w:val="22"/>
        </w:rPr>
        <w:t>QoE measurements Status</w:t>
      </w:r>
      <w:r w:rsidRPr="00E54533">
        <w:rPr>
          <w:rFonts w:asciiTheme="minorHAnsi" w:hAnsiTheme="minorHAnsi" w:cstheme="minorHAnsi"/>
          <w:b/>
          <w:bCs/>
          <w:sz w:val="22"/>
          <w:szCs w:val="22"/>
        </w:rPr>
        <w:t xml:space="preserve"> IE indicating whether corresponding QoE measurements are ongoing.</w:t>
      </w:r>
    </w:p>
    <w:p w14:paraId="1CBE543E" w14:textId="77777777" w:rsidR="00433F4E" w:rsidRPr="00433F4E" w:rsidRDefault="00433F4E" w:rsidP="00433F4E">
      <w:pPr>
        <w:spacing w:before="120" w:after="0"/>
        <w:jc w:val="left"/>
        <w:rPr>
          <w:rFonts w:asciiTheme="minorHAnsi" w:eastAsia="SimSun" w:hAnsiTheme="minorHAnsi" w:cstheme="minorHAnsi"/>
          <w:b/>
          <w:bCs/>
          <w:sz w:val="22"/>
          <w:szCs w:val="22"/>
        </w:rPr>
      </w:pPr>
      <w:r w:rsidRPr="00433F4E">
        <w:rPr>
          <w:rFonts w:asciiTheme="minorHAnsi" w:eastAsia="SimSun" w:hAnsiTheme="minorHAnsi" w:cstheme="minorHAnsi"/>
          <w:b/>
          <w:bCs/>
          <w:sz w:val="22"/>
          <w:szCs w:val="22"/>
        </w:rPr>
        <w:t xml:space="preserve">Proposal 4: At mobility for signalling-based QoE, add a QoE measurement Configuration IE in the following messages: 1) </w:t>
      </w:r>
      <w:proofErr w:type="spellStart"/>
      <w:r w:rsidRPr="00433F4E">
        <w:rPr>
          <w:rFonts w:asciiTheme="minorHAnsi" w:eastAsia="SimSun" w:hAnsiTheme="minorHAnsi" w:cstheme="minorHAnsi"/>
          <w:b/>
          <w:bCs/>
          <w:sz w:val="22"/>
          <w:szCs w:val="22"/>
        </w:rPr>
        <w:t>XnAP</w:t>
      </w:r>
      <w:proofErr w:type="spellEnd"/>
      <w:r w:rsidRPr="00433F4E">
        <w:rPr>
          <w:rFonts w:asciiTheme="minorHAnsi" w:eastAsia="SimSun" w:hAnsiTheme="minorHAnsi" w:cstheme="minorHAnsi"/>
          <w:b/>
          <w:bCs/>
          <w:sz w:val="22"/>
          <w:szCs w:val="22"/>
        </w:rPr>
        <w:t xml:space="preserve"> HANDOVER REQUEST, 2) NGAP HANDOVER REQUEST, 3) NGAP HANDOVER REQUIRED.</w:t>
      </w:r>
    </w:p>
    <w:p w14:paraId="4CB28239" w14:textId="77777777" w:rsidR="00433F4E" w:rsidRPr="00433F4E" w:rsidRDefault="00433F4E" w:rsidP="00433F4E">
      <w:pPr>
        <w:spacing w:before="120" w:after="0"/>
        <w:jc w:val="left"/>
        <w:rPr>
          <w:rFonts w:asciiTheme="minorHAnsi" w:eastAsia="SimSun" w:hAnsiTheme="minorHAnsi" w:cstheme="minorHAnsi"/>
          <w:b/>
          <w:bCs/>
          <w:sz w:val="22"/>
          <w:szCs w:val="22"/>
        </w:rPr>
      </w:pPr>
      <w:r w:rsidRPr="00433F4E">
        <w:rPr>
          <w:rFonts w:asciiTheme="minorHAnsi" w:eastAsia="SimSun" w:hAnsiTheme="minorHAnsi" w:cstheme="minorHAnsi"/>
          <w:b/>
          <w:bCs/>
          <w:sz w:val="22"/>
          <w:szCs w:val="22"/>
        </w:rPr>
        <w:t xml:space="preserve">Proposal 5: At mobility for management-based QoE, add MCE address to following messages: 1) </w:t>
      </w:r>
      <w:proofErr w:type="spellStart"/>
      <w:r w:rsidRPr="00433F4E">
        <w:rPr>
          <w:rFonts w:asciiTheme="minorHAnsi" w:eastAsia="SimSun" w:hAnsiTheme="minorHAnsi" w:cstheme="minorHAnsi"/>
          <w:b/>
          <w:bCs/>
          <w:sz w:val="22"/>
          <w:szCs w:val="22"/>
        </w:rPr>
        <w:t>XnAP</w:t>
      </w:r>
      <w:proofErr w:type="spellEnd"/>
      <w:r w:rsidRPr="00433F4E">
        <w:rPr>
          <w:rFonts w:asciiTheme="minorHAnsi" w:eastAsia="SimSun" w:hAnsiTheme="minorHAnsi" w:cstheme="minorHAnsi"/>
          <w:b/>
          <w:bCs/>
          <w:sz w:val="22"/>
          <w:szCs w:val="22"/>
        </w:rPr>
        <w:t xml:space="preserve"> HANDOVER REQUEST, 2) NGAP HANDOVER REQUEST, 3) NGAP HANDOVER REQUIRED.</w:t>
      </w:r>
    </w:p>
    <w:p w14:paraId="773AAB48" w14:textId="77777777" w:rsidR="00433F4E" w:rsidRPr="00433F4E" w:rsidRDefault="00433F4E" w:rsidP="00433F4E">
      <w:pPr>
        <w:spacing w:before="120" w:after="0"/>
        <w:jc w:val="left"/>
        <w:rPr>
          <w:rFonts w:asciiTheme="minorHAnsi" w:eastAsia="SimSun" w:hAnsiTheme="minorHAnsi" w:cstheme="minorHAnsi"/>
          <w:b/>
          <w:bCs/>
          <w:sz w:val="22"/>
          <w:szCs w:val="22"/>
        </w:rPr>
      </w:pPr>
      <w:r w:rsidRPr="00433F4E">
        <w:rPr>
          <w:rFonts w:asciiTheme="minorHAnsi" w:eastAsia="SimSun" w:hAnsiTheme="minorHAnsi" w:cstheme="minorHAnsi"/>
          <w:b/>
          <w:bCs/>
          <w:sz w:val="22"/>
          <w:szCs w:val="22"/>
        </w:rPr>
        <w:t xml:space="preserve">Proposal 6: In case of resume of signalling-based QoE, include a QoE measurement configuration IE in </w:t>
      </w:r>
      <w:proofErr w:type="spellStart"/>
      <w:r w:rsidRPr="00433F4E">
        <w:rPr>
          <w:rFonts w:asciiTheme="minorHAnsi" w:eastAsia="SimSun" w:hAnsiTheme="minorHAnsi" w:cstheme="minorHAnsi"/>
          <w:b/>
          <w:bCs/>
          <w:sz w:val="22"/>
          <w:szCs w:val="22"/>
        </w:rPr>
        <w:t>XnAP</w:t>
      </w:r>
      <w:proofErr w:type="spellEnd"/>
      <w:r w:rsidRPr="00433F4E">
        <w:rPr>
          <w:rFonts w:asciiTheme="minorHAnsi" w:eastAsia="SimSun" w:hAnsiTheme="minorHAnsi" w:cstheme="minorHAnsi"/>
          <w:b/>
          <w:bCs/>
          <w:sz w:val="22"/>
          <w:szCs w:val="22"/>
        </w:rPr>
        <w:t xml:space="preserve"> RETRIEVE UE CONTEXT RESPONSE message.</w:t>
      </w:r>
    </w:p>
    <w:p w14:paraId="3ADF1D5C" w14:textId="52F48E6E" w:rsidR="008D6AF8" w:rsidRDefault="00433F4E" w:rsidP="00433F4E">
      <w:pPr>
        <w:spacing w:before="120" w:after="0"/>
        <w:jc w:val="left"/>
        <w:rPr>
          <w:rFonts w:asciiTheme="minorHAnsi" w:eastAsia="SimSun" w:hAnsiTheme="minorHAnsi" w:cstheme="minorHAnsi"/>
          <w:b/>
          <w:bCs/>
          <w:sz w:val="22"/>
          <w:szCs w:val="22"/>
        </w:rPr>
      </w:pPr>
      <w:r w:rsidRPr="00433F4E">
        <w:rPr>
          <w:rFonts w:asciiTheme="minorHAnsi" w:eastAsia="SimSun" w:hAnsiTheme="minorHAnsi" w:cstheme="minorHAnsi"/>
          <w:b/>
          <w:bCs/>
          <w:sz w:val="22"/>
          <w:szCs w:val="22"/>
        </w:rPr>
        <w:t xml:space="preserve">Proposal 7: In case of resume for management-based QoE, include the MCE address in </w:t>
      </w:r>
      <w:proofErr w:type="spellStart"/>
      <w:r w:rsidRPr="00433F4E">
        <w:rPr>
          <w:rFonts w:asciiTheme="minorHAnsi" w:eastAsia="SimSun" w:hAnsiTheme="minorHAnsi" w:cstheme="minorHAnsi"/>
          <w:b/>
          <w:bCs/>
          <w:sz w:val="22"/>
          <w:szCs w:val="22"/>
        </w:rPr>
        <w:t>XnAP</w:t>
      </w:r>
      <w:proofErr w:type="spellEnd"/>
      <w:r w:rsidRPr="00433F4E">
        <w:rPr>
          <w:rFonts w:asciiTheme="minorHAnsi" w:eastAsia="SimSun" w:hAnsiTheme="minorHAnsi" w:cstheme="minorHAnsi"/>
          <w:b/>
          <w:bCs/>
          <w:sz w:val="22"/>
          <w:szCs w:val="22"/>
        </w:rPr>
        <w:t xml:space="preserve"> RETRIEVE UE CONTEXT RESPONSE message.</w:t>
      </w:r>
    </w:p>
    <w:p w14:paraId="2C5DCEFB" w14:textId="77777777" w:rsidR="00EC36A0" w:rsidRPr="007D3843" w:rsidRDefault="00EC36A0" w:rsidP="00EC36A0">
      <w:pPr>
        <w:spacing w:before="120" w:after="0"/>
        <w:jc w:val="left"/>
        <w:rPr>
          <w:rFonts w:ascii="Calibri" w:hAnsi="Calibri" w:cs="Calibri"/>
          <w:b/>
          <w:sz w:val="22"/>
          <w:szCs w:val="22"/>
          <w:lang w:val="en-US"/>
        </w:rPr>
      </w:pPr>
      <w:r>
        <w:rPr>
          <w:rFonts w:ascii="Calibri" w:hAnsi="Calibri" w:cs="Calibri"/>
          <w:b/>
          <w:sz w:val="22"/>
          <w:szCs w:val="22"/>
          <w:lang w:val="en-US"/>
        </w:rPr>
        <w:t xml:space="preserve">Proposal 8: Agree the CR for TS 38.423 in R3-213316. </w:t>
      </w:r>
    </w:p>
    <w:p w14:paraId="0B08EE47" w14:textId="77777777" w:rsidR="00EC36A0" w:rsidRPr="00EC36A0" w:rsidRDefault="00EC36A0" w:rsidP="00433F4E">
      <w:pPr>
        <w:spacing w:before="120" w:after="0"/>
        <w:jc w:val="left"/>
        <w:rPr>
          <w:rFonts w:asciiTheme="minorHAnsi" w:eastAsia="SimSun" w:hAnsiTheme="minorHAnsi" w:cstheme="minorHAnsi"/>
          <w:b/>
          <w:bCs/>
          <w:sz w:val="22"/>
          <w:szCs w:val="22"/>
          <w:lang w:val="en-US"/>
        </w:rPr>
      </w:pPr>
    </w:p>
    <w:bookmarkEnd w:id="1"/>
    <w:p w14:paraId="4B89F167" w14:textId="6318CB46" w:rsidR="00D007CA" w:rsidRPr="00F21037" w:rsidRDefault="00D007CA" w:rsidP="00F21037"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Theme="minorHAnsi" w:hAnsiTheme="minorHAnsi" w:cstheme="minorHAnsi"/>
          <w:b/>
          <w:sz w:val="22"/>
          <w:szCs w:val="22"/>
        </w:rPr>
      </w:pPr>
    </w:p>
    <w:sectPr w:rsidR="00D007CA" w:rsidRPr="00F21037" w:rsidSect="00A3231D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08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951E7B" w14:textId="77777777" w:rsidR="003F16E9" w:rsidRDefault="003F16E9">
      <w:pPr>
        <w:spacing w:after="0"/>
      </w:pPr>
      <w:r>
        <w:separator/>
      </w:r>
    </w:p>
  </w:endnote>
  <w:endnote w:type="continuationSeparator" w:id="0">
    <w:p w14:paraId="7E20BF95" w14:textId="77777777" w:rsidR="003F16E9" w:rsidRDefault="003F16E9">
      <w:pPr>
        <w:spacing w:after="0"/>
      </w:pPr>
      <w:r>
        <w:continuationSeparator/>
      </w:r>
    </w:p>
  </w:endnote>
  <w:endnote w:type="continuationNotice" w:id="1">
    <w:p w14:paraId="693FFF25" w14:textId="77777777" w:rsidR="003F16E9" w:rsidRDefault="003F16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-6431189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73E223" w14:textId="1D58A59B" w:rsidR="00FB135E" w:rsidRDefault="00FB135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FB135E" w:rsidRDefault="00FB135E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67744" w14:textId="77777777" w:rsidR="003F16E9" w:rsidRDefault="003F16E9">
      <w:pPr>
        <w:spacing w:after="0"/>
      </w:pPr>
      <w:r>
        <w:separator/>
      </w:r>
    </w:p>
  </w:footnote>
  <w:footnote w:type="continuationSeparator" w:id="0">
    <w:p w14:paraId="5BCF16A7" w14:textId="77777777" w:rsidR="003F16E9" w:rsidRDefault="003F16E9">
      <w:pPr>
        <w:spacing w:after="0"/>
      </w:pPr>
      <w:r>
        <w:continuationSeparator/>
      </w:r>
    </w:p>
  </w:footnote>
  <w:footnote w:type="continuationNotice" w:id="1">
    <w:p w14:paraId="7A8B8C4D" w14:textId="77777777" w:rsidR="003F16E9" w:rsidRDefault="003F16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55E5F" w14:textId="77777777" w:rsidR="00FB135E" w:rsidRDefault="00FB135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950"/>
        </w:tabs>
        <w:ind w:left="495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AD2F1D"/>
    <w:multiLevelType w:val="hybridMultilevel"/>
    <w:tmpl w:val="6AC0CB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D04BE"/>
    <w:multiLevelType w:val="hybridMultilevel"/>
    <w:tmpl w:val="88B4DB8E"/>
    <w:lvl w:ilvl="0" w:tplc="EDF0D7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A0A80"/>
    <w:multiLevelType w:val="hybridMultilevel"/>
    <w:tmpl w:val="FDAA28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D133C4"/>
    <w:multiLevelType w:val="hybridMultilevel"/>
    <w:tmpl w:val="B148BDA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03D8E"/>
    <w:multiLevelType w:val="hybridMultilevel"/>
    <w:tmpl w:val="49B86C38"/>
    <w:lvl w:ilvl="0" w:tplc="A3906AD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FE32A0"/>
    <w:multiLevelType w:val="hybridMultilevel"/>
    <w:tmpl w:val="493AA17C"/>
    <w:lvl w:ilvl="0" w:tplc="8EAA725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A4726"/>
    <w:multiLevelType w:val="hybridMultilevel"/>
    <w:tmpl w:val="322E620C"/>
    <w:lvl w:ilvl="0" w:tplc="C756C5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14A46"/>
    <w:multiLevelType w:val="hybridMultilevel"/>
    <w:tmpl w:val="776E57D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C0881"/>
    <w:multiLevelType w:val="hybridMultilevel"/>
    <w:tmpl w:val="B6C65C74"/>
    <w:lvl w:ilvl="0" w:tplc="C614724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081963"/>
    <w:multiLevelType w:val="hybridMultilevel"/>
    <w:tmpl w:val="8B7CA6CA"/>
    <w:lvl w:ilvl="0" w:tplc="C614724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47329C2C"/>
    <w:lvl w:ilvl="0" w:tplc="C1CAFD8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7C2161"/>
    <w:multiLevelType w:val="hybridMultilevel"/>
    <w:tmpl w:val="697C56D0"/>
    <w:lvl w:ilvl="0" w:tplc="2E7488B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C50BEB"/>
    <w:multiLevelType w:val="hybridMultilevel"/>
    <w:tmpl w:val="23B40660"/>
    <w:lvl w:ilvl="0" w:tplc="BDEA31EC">
      <w:start w:val="1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0"/>
      </w:rPr>
    </w:lvl>
    <w:lvl w:ilvl="1" w:tplc="D3B0C65A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B8716C"/>
    <w:multiLevelType w:val="hybridMultilevel"/>
    <w:tmpl w:val="8A58DC1C"/>
    <w:lvl w:ilvl="0" w:tplc="7A826A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B3FD9"/>
    <w:multiLevelType w:val="hybridMultilevel"/>
    <w:tmpl w:val="657844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8A6858"/>
    <w:multiLevelType w:val="hybridMultilevel"/>
    <w:tmpl w:val="9FDAE5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B135BF"/>
    <w:multiLevelType w:val="hybridMultilevel"/>
    <w:tmpl w:val="1A7A060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BB5683"/>
    <w:multiLevelType w:val="hybridMultilevel"/>
    <w:tmpl w:val="3C503FC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97CF6"/>
    <w:multiLevelType w:val="hybridMultilevel"/>
    <w:tmpl w:val="778807C4"/>
    <w:lvl w:ilvl="0" w:tplc="C614724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6E1573"/>
    <w:multiLevelType w:val="hybridMultilevel"/>
    <w:tmpl w:val="855EF680"/>
    <w:lvl w:ilvl="0" w:tplc="D6C4AA16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C80741"/>
    <w:multiLevelType w:val="hybridMultilevel"/>
    <w:tmpl w:val="146485D2"/>
    <w:lvl w:ilvl="0" w:tplc="2E7488B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theme="minorHAnsi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05640DA"/>
    <w:multiLevelType w:val="hybridMultilevel"/>
    <w:tmpl w:val="567E7D70"/>
    <w:lvl w:ilvl="0" w:tplc="2E7488B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theme="minorHAnsi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19DA0242"/>
    <w:lvl w:ilvl="0" w:tplc="FF0AC3F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24086E"/>
    <w:multiLevelType w:val="hybridMultilevel"/>
    <w:tmpl w:val="E6909E70"/>
    <w:lvl w:ilvl="0" w:tplc="C614724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8603EC"/>
    <w:multiLevelType w:val="hybridMultilevel"/>
    <w:tmpl w:val="54D62812"/>
    <w:lvl w:ilvl="0" w:tplc="C614724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0455B6"/>
    <w:multiLevelType w:val="hybridMultilevel"/>
    <w:tmpl w:val="D34A3A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8527E9"/>
    <w:multiLevelType w:val="hybridMultilevel"/>
    <w:tmpl w:val="AC7A36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455486"/>
    <w:multiLevelType w:val="hybridMultilevel"/>
    <w:tmpl w:val="633C619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926BBE"/>
    <w:multiLevelType w:val="hybridMultilevel"/>
    <w:tmpl w:val="633C619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2" w15:restartNumberingAfterBreak="0">
    <w:nsid w:val="71785670"/>
    <w:multiLevelType w:val="hybridMultilevel"/>
    <w:tmpl w:val="7FE87E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0E6381"/>
    <w:multiLevelType w:val="hybridMultilevel"/>
    <w:tmpl w:val="0EB6A8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1"/>
  </w:num>
  <w:num w:numId="4">
    <w:abstractNumId w:val="24"/>
  </w:num>
  <w:num w:numId="5">
    <w:abstractNumId w:val="31"/>
  </w:num>
  <w:num w:numId="6">
    <w:abstractNumId w:val="12"/>
  </w:num>
  <w:num w:numId="7">
    <w:abstractNumId w:val="22"/>
  </w:num>
  <w:num w:numId="8">
    <w:abstractNumId w:val="23"/>
  </w:num>
  <w:num w:numId="9">
    <w:abstractNumId w:val="3"/>
  </w:num>
  <w:num w:numId="10">
    <w:abstractNumId w:val="6"/>
  </w:num>
  <w:num w:numId="11">
    <w:abstractNumId w:val="25"/>
  </w:num>
  <w:num w:numId="12">
    <w:abstractNumId w:val="8"/>
  </w:num>
  <w:num w:numId="13">
    <w:abstractNumId w:val="19"/>
  </w:num>
  <w:num w:numId="14">
    <w:abstractNumId w:val="18"/>
  </w:num>
  <w:num w:numId="15">
    <w:abstractNumId w:val="16"/>
  </w:num>
  <w:num w:numId="16">
    <w:abstractNumId w:val="10"/>
  </w:num>
  <w:num w:numId="17">
    <w:abstractNumId w:val="30"/>
  </w:num>
  <w:num w:numId="18">
    <w:abstractNumId w:val="29"/>
  </w:num>
  <w:num w:numId="19">
    <w:abstractNumId w:val="14"/>
  </w:num>
  <w:num w:numId="20">
    <w:abstractNumId w:val="5"/>
  </w:num>
  <w:num w:numId="21">
    <w:abstractNumId w:val="2"/>
  </w:num>
  <w:num w:numId="22">
    <w:abstractNumId w:val="9"/>
  </w:num>
  <w:num w:numId="23">
    <w:abstractNumId w:val="27"/>
  </w:num>
  <w:num w:numId="24">
    <w:abstractNumId w:val="1"/>
  </w:num>
  <w:num w:numId="25">
    <w:abstractNumId w:val="33"/>
  </w:num>
  <w:num w:numId="26">
    <w:abstractNumId w:val="20"/>
  </w:num>
  <w:num w:numId="27">
    <w:abstractNumId w:val="4"/>
  </w:num>
  <w:num w:numId="28">
    <w:abstractNumId w:val="26"/>
  </w:num>
  <w:num w:numId="29">
    <w:abstractNumId w:val="21"/>
  </w:num>
  <w:num w:numId="30">
    <w:abstractNumId w:val="7"/>
  </w:num>
  <w:num w:numId="31">
    <w:abstractNumId w:val="0"/>
  </w:num>
  <w:num w:numId="32">
    <w:abstractNumId w:val="0"/>
  </w:num>
  <w:num w:numId="33">
    <w:abstractNumId w:val="13"/>
  </w:num>
  <w:num w:numId="34">
    <w:abstractNumId w:val="0"/>
  </w:num>
  <w:num w:numId="35">
    <w:abstractNumId w:val="32"/>
  </w:num>
  <w:num w:numId="36">
    <w:abstractNumId w:val="28"/>
  </w:num>
  <w:num w:numId="37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31F"/>
    <w:rsid w:val="00000D94"/>
    <w:rsid w:val="00000DC1"/>
    <w:rsid w:val="00001A45"/>
    <w:rsid w:val="00001D9F"/>
    <w:rsid w:val="00002885"/>
    <w:rsid w:val="00002B3D"/>
    <w:rsid w:val="00003172"/>
    <w:rsid w:val="000034E5"/>
    <w:rsid w:val="000038EE"/>
    <w:rsid w:val="00003C11"/>
    <w:rsid w:val="00004196"/>
    <w:rsid w:val="00006C0C"/>
    <w:rsid w:val="000071CD"/>
    <w:rsid w:val="00007711"/>
    <w:rsid w:val="00010607"/>
    <w:rsid w:val="0001107D"/>
    <w:rsid w:val="0001173E"/>
    <w:rsid w:val="00011D06"/>
    <w:rsid w:val="00011D26"/>
    <w:rsid w:val="0001271C"/>
    <w:rsid w:val="00012C39"/>
    <w:rsid w:val="00012C94"/>
    <w:rsid w:val="000137D0"/>
    <w:rsid w:val="00013DDF"/>
    <w:rsid w:val="000145E4"/>
    <w:rsid w:val="00014AE0"/>
    <w:rsid w:val="00014D26"/>
    <w:rsid w:val="00014E15"/>
    <w:rsid w:val="000153CA"/>
    <w:rsid w:val="0001558C"/>
    <w:rsid w:val="0001563F"/>
    <w:rsid w:val="0001633C"/>
    <w:rsid w:val="00017604"/>
    <w:rsid w:val="00017BA3"/>
    <w:rsid w:val="00017F4B"/>
    <w:rsid w:val="00020CA0"/>
    <w:rsid w:val="00021028"/>
    <w:rsid w:val="000211B4"/>
    <w:rsid w:val="0002175C"/>
    <w:rsid w:val="00021E13"/>
    <w:rsid w:val="00021FF3"/>
    <w:rsid w:val="00022343"/>
    <w:rsid w:val="000226DE"/>
    <w:rsid w:val="00022BD3"/>
    <w:rsid w:val="00022C37"/>
    <w:rsid w:val="000233BA"/>
    <w:rsid w:val="000238C7"/>
    <w:rsid w:val="00023AE0"/>
    <w:rsid w:val="00023FBA"/>
    <w:rsid w:val="0002461F"/>
    <w:rsid w:val="0002563C"/>
    <w:rsid w:val="00025B97"/>
    <w:rsid w:val="00025E8C"/>
    <w:rsid w:val="000268E3"/>
    <w:rsid w:val="00026DCB"/>
    <w:rsid w:val="00026E4E"/>
    <w:rsid w:val="00026FFE"/>
    <w:rsid w:val="00027912"/>
    <w:rsid w:val="00027A7E"/>
    <w:rsid w:val="0003030B"/>
    <w:rsid w:val="000303D3"/>
    <w:rsid w:val="00030BBF"/>
    <w:rsid w:val="00031799"/>
    <w:rsid w:val="00031859"/>
    <w:rsid w:val="00033480"/>
    <w:rsid w:val="0003387D"/>
    <w:rsid w:val="00033D0C"/>
    <w:rsid w:val="00034106"/>
    <w:rsid w:val="0003527D"/>
    <w:rsid w:val="000353D5"/>
    <w:rsid w:val="0003583E"/>
    <w:rsid w:val="00035C3A"/>
    <w:rsid w:val="00035DD7"/>
    <w:rsid w:val="00035ED7"/>
    <w:rsid w:val="00035F58"/>
    <w:rsid w:val="000360F0"/>
    <w:rsid w:val="00036135"/>
    <w:rsid w:val="0003737E"/>
    <w:rsid w:val="000374EE"/>
    <w:rsid w:val="00037AF0"/>
    <w:rsid w:val="00037ECD"/>
    <w:rsid w:val="00040162"/>
    <w:rsid w:val="000405C2"/>
    <w:rsid w:val="00040688"/>
    <w:rsid w:val="00041511"/>
    <w:rsid w:val="00041933"/>
    <w:rsid w:val="00041969"/>
    <w:rsid w:val="00042A0A"/>
    <w:rsid w:val="00043493"/>
    <w:rsid w:val="00043B53"/>
    <w:rsid w:val="0004465B"/>
    <w:rsid w:val="00045276"/>
    <w:rsid w:val="00045336"/>
    <w:rsid w:val="0004603B"/>
    <w:rsid w:val="00046A55"/>
    <w:rsid w:val="00046FD2"/>
    <w:rsid w:val="000478D4"/>
    <w:rsid w:val="00050158"/>
    <w:rsid w:val="0005084E"/>
    <w:rsid w:val="00050DAE"/>
    <w:rsid w:val="00050EC6"/>
    <w:rsid w:val="00051400"/>
    <w:rsid w:val="0005150F"/>
    <w:rsid w:val="00051E63"/>
    <w:rsid w:val="00051F20"/>
    <w:rsid w:val="00052188"/>
    <w:rsid w:val="000524AE"/>
    <w:rsid w:val="000539EB"/>
    <w:rsid w:val="00053E71"/>
    <w:rsid w:val="00054172"/>
    <w:rsid w:val="000549C2"/>
    <w:rsid w:val="00054CA4"/>
    <w:rsid w:val="00054D87"/>
    <w:rsid w:val="0005508E"/>
    <w:rsid w:val="000552A4"/>
    <w:rsid w:val="00055631"/>
    <w:rsid w:val="000557E4"/>
    <w:rsid w:val="00056CA4"/>
    <w:rsid w:val="000571E0"/>
    <w:rsid w:val="00057EA8"/>
    <w:rsid w:val="00057FC9"/>
    <w:rsid w:val="0006049E"/>
    <w:rsid w:val="000609E7"/>
    <w:rsid w:val="00060C48"/>
    <w:rsid w:val="00061278"/>
    <w:rsid w:val="000615B2"/>
    <w:rsid w:val="0006169E"/>
    <w:rsid w:val="00061B84"/>
    <w:rsid w:val="00061F10"/>
    <w:rsid w:val="0006293B"/>
    <w:rsid w:val="00062970"/>
    <w:rsid w:val="00062B5D"/>
    <w:rsid w:val="0006314E"/>
    <w:rsid w:val="000643FD"/>
    <w:rsid w:val="000649F5"/>
    <w:rsid w:val="00064F0A"/>
    <w:rsid w:val="0006607D"/>
    <w:rsid w:val="00066E7B"/>
    <w:rsid w:val="00067637"/>
    <w:rsid w:val="000676E8"/>
    <w:rsid w:val="000679E8"/>
    <w:rsid w:val="00067C16"/>
    <w:rsid w:val="0007010A"/>
    <w:rsid w:val="00070255"/>
    <w:rsid w:val="00070C41"/>
    <w:rsid w:val="00070ED5"/>
    <w:rsid w:val="000710A6"/>
    <w:rsid w:val="000714CA"/>
    <w:rsid w:val="0007153C"/>
    <w:rsid w:val="000717F8"/>
    <w:rsid w:val="000718E7"/>
    <w:rsid w:val="00071F84"/>
    <w:rsid w:val="00072187"/>
    <w:rsid w:val="00072CC0"/>
    <w:rsid w:val="00073290"/>
    <w:rsid w:val="0007378B"/>
    <w:rsid w:val="0007384F"/>
    <w:rsid w:val="000747FA"/>
    <w:rsid w:val="000754FF"/>
    <w:rsid w:val="000755E1"/>
    <w:rsid w:val="00075D1E"/>
    <w:rsid w:val="00076199"/>
    <w:rsid w:val="0007689B"/>
    <w:rsid w:val="00077874"/>
    <w:rsid w:val="00077E1A"/>
    <w:rsid w:val="00080CED"/>
    <w:rsid w:val="000813A1"/>
    <w:rsid w:val="0008167C"/>
    <w:rsid w:val="00081803"/>
    <w:rsid w:val="00081D99"/>
    <w:rsid w:val="00081D9B"/>
    <w:rsid w:val="0008232D"/>
    <w:rsid w:val="000825DE"/>
    <w:rsid w:val="0008290F"/>
    <w:rsid w:val="00082C71"/>
    <w:rsid w:val="0008317D"/>
    <w:rsid w:val="00083679"/>
    <w:rsid w:val="00083A92"/>
    <w:rsid w:val="00084A3B"/>
    <w:rsid w:val="00084AA2"/>
    <w:rsid w:val="00084C5D"/>
    <w:rsid w:val="000851B8"/>
    <w:rsid w:val="00085569"/>
    <w:rsid w:val="00085F37"/>
    <w:rsid w:val="000862CC"/>
    <w:rsid w:val="000863BC"/>
    <w:rsid w:val="00086467"/>
    <w:rsid w:val="00086AFC"/>
    <w:rsid w:val="000876F2"/>
    <w:rsid w:val="00090D7E"/>
    <w:rsid w:val="00090E9A"/>
    <w:rsid w:val="00090EF0"/>
    <w:rsid w:val="000914C2"/>
    <w:rsid w:val="00091683"/>
    <w:rsid w:val="00091A4B"/>
    <w:rsid w:val="00091D87"/>
    <w:rsid w:val="00091E5A"/>
    <w:rsid w:val="00092167"/>
    <w:rsid w:val="000921BB"/>
    <w:rsid w:val="00092460"/>
    <w:rsid w:val="0009291B"/>
    <w:rsid w:val="00092ED8"/>
    <w:rsid w:val="00093A1B"/>
    <w:rsid w:val="00093F7E"/>
    <w:rsid w:val="00094313"/>
    <w:rsid w:val="000950A2"/>
    <w:rsid w:val="000950EA"/>
    <w:rsid w:val="00095C06"/>
    <w:rsid w:val="00096587"/>
    <w:rsid w:val="000968CB"/>
    <w:rsid w:val="00096FD7"/>
    <w:rsid w:val="0009784A"/>
    <w:rsid w:val="00097EE9"/>
    <w:rsid w:val="000A05EE"/>
    <w:rsid w:val="000A07B2"/>
    <w:rsid w:val="000A0A04"/>
    <w:rsid w:val="000A1928"/>
    <w:rsid w:val="000A1FDE"/>
    <w:rsid w:val="000A20E0"/>
    <w:rsid w:val="000A223D"/>
    <w:rsid w:val="000A27D7"/>
    <w:rsid w:val="000A292B"/>
    <w:rsid w:val="000A2C2E"/>
    <w:rsid w:val="000A30CA"/>
    <w:rsid w:val="000A346B"/>
    <w:rsid w:val="000A3615"/>
    <w:rsid w:val="000A3A1F"/>
    <w:rsid w:val="000A4C21"/>
    <w:rsid w:val="000A5322"/>
    <w:rsid w:val="000A53E4"/>
    <w:rsid w:val="000A598C"/>
    <w:rsid w:val="000A5EE1"/>
    <w:rsid w:val="000A6397"/>
    <w:rsid w:val="000A6507"/>
    <w:rsid w:val="000A78DA"/>
    <w:rsid w:val="000A7DEC"/>
    <w:rsid w:val="000A7E20"/>
    <w:rsid w:val="000B0147"/>
    <w:rsid w:val="000B0629"/>
    <w:rsid w:val="000B06F4"/>
    <w:rsid w:val="000B0717"/>
    <w:rsid w:val="000B095B"/>
    <w:rsid w:val="000B09EF"/>
    <w:rsid w:val="000B0F47"/>
    <w:rsid w:val="000B1AFB"/>
    <w:rsid w:val="000B1B37"/>
    <w:rsid w:val="000B1D81"/>
    <w:rsid w:val="000B2481"/>
    <w:rsid w:val="000B25E5"/>
    <w:rsid w:val="000B2754"/>
    <w:rsid w:val="000B28C0"/>
    <w:rsid w:val="000B2C6B"/>
    <w:rsid w:val="000B2E98"/>
    <w:rsid w:val="000B311C"/>
    <w:rsid w:val="000B31DF"/>
    <w:rsid w:val="000B36A2"/>
    <w:rsid w:val="000B3B91"/>
    <w:rsid w:val="000B4269"/>
    <w:rsid w:val="000B4DE3"/>
    <w:rsid w:val="000B4F6C"/>
    <w:rsid w:val="000B5FBB"/>
    <w:rsid w:val="000B67FE"/>
    <w:rsid w:val="000B6897"/>
    <w:rsid w:val="000B6DC0"/>
    <w:rsid w:val="000B70B7"/>
    <w:rsid w:val="000B756A"/>
    <w:rsid w:val="000B773C"/>
    <w:rsid w:val="000B7745"/>
    <w:rsid w:val="000B777A"/>
    <w:rsid w:val="000B77A9"/>
    <w:rsid w:val="000C05F1"/>
    <w:rsid w:val="000C064D"/>
    <w:rsid w:val="000C0686"/>
    <w:rsid w:val="000C0AB6"/>
    <w:rsid w:val="000C1506"/>
    <w:rsid w:val="000C18CF"/>
    <w:rsid w:val="000C1C55"/>
    <w:rsid w:val="000C1ED1"/>
    <w:rsid w:val="000C20C8"/>
    <w:rsid w:val="000C2139"/>
    <w:rsid w:val="000C2360"/>
    <w:rsid w:val="000C286B"/>
    <w:rsid w:val="000C2FDF"/>
    <w:rsid w:val="000C38A4"/>
    <w:rsid w:val="000C4026"/>
    <w:rsid w:val="000C416C"/>
    <w:rsid w:val="000C4397"/>
    <w:rsid w:val="000C4591"/>
    <w:rsid w:val="000C4B33"/>
    <w:rsid w:val="000C4F58"/>
    <w:rsid w:val="000C5534"/>
    <w:rsid w:val="000C5797"/>
    <w:rsid w:val="000C5B93"/>
    <w:rsid w:val="000C5D9B"/>
    <w:rsid w:val="000C5F1D"/>
    <w:rsid w:val="000C6688"/>
    <w:rsid w:val="000C69BA"/>
    <w:rsid w:val="000C7040"/>
    <w:rsid w:val="000C7419"/>
    <w:rsid w:val="000C779F"/>
    <w:rsid w:val="000D06F4"/>
    <w:rsid w:val="000D0DE2"/>
    <w:rsid w:val="000D0F5D"/>
    <w:rsid w:val="000D172E"/>
    <w:rsid w:val="000D1E06"/>
    <w:rsid w:val="000D2F55"/>
    <w:rsid w:val="000D30DD"/>
    <w:rsid w:val="000D34DF"/>
    <w:rsid w:val="000D4636"/>
    <w:rsid w:val="000D4DB9"/>
    <w:rsid w:val="000D527A"/>
    <w:rsid w:val="000D58CE"/>
    <w:rsid w:val="000D58FE"/>
    <w:rsid w:val="000D5D31"/>
    <w:rsid w:val="000D61C8"/>
    <w:rsid w:val="000D6382"/>
    <w:rsid w:val="000D6395"/>
    <w:rsid w:val="000D65DB"/>
    <w:rsid w:val="000D6A5C"/>
    <w:rsid w:val="000D6D64"/>
    <w:rsid w:val="000D6F9D"/>
    <w:rsid w:val="000D7206"/>
    <w:rsid w:val="000D7348"/>
    <w:rsid w:val="000D770F"/>
    <w:rsid w:val="000D7E14"/>
    <w:rsid w:val="000E099E"/>
    <w:rsid w:val="000E1C4B"/>
    <w:rsid w:val="000E33B7"/>
    <w:rsid w:val="000E3478"/>
    <w:rsid w:val="000E4B37"/>
    <w:rsid w:val="000E5186"/>
    <w:rsid w:val="000E5B7C"/>
    <w:rsid w:val="000E63A7"/>
    <w:rsid w:val="000E67CB"/>
    <w:rsid w:val="000E6855"/>
    <w:rsid w:val="000E6C66"/>
    <w:rsid w:val="000E7694"/>
    <w:rsid w:val="000E7D39"/>
    <w:rsid w:val="000F04F2"/>
    <w:rsid w:val="000F0DA6"/>
    <w:rsid w:val="000F0DF1"/>
    <w:rsid w:val="000F10DB"/>
    <w:rsid w:val="000F13E7"/>
    <w:rsid w:val="000F1454"/>
    <w:rsid w:val="000F1D60"/>
    <w:rsid w:val="000F2D6E"/>
    <w:rsid w:val="000F3120"/>
    <w:rsid w:val="000F33A3"/>
    <w:rsid w:val="000F360C"/>
    <w:rsid w:val="000F413B"/>
    <w:rsid w:val="000F4325"/>
    <w:rsid w:val="000F5194"/>
    <w:rsid w:val="000F5B5B"/>
    <w:rsid w:val="000F609D"/>
    <w:rsid w:val="000F6371"/>
    <w:rsid w:val="000F63F2"/>
    <w:rsid w:val="000F6A22"/>
    <w:rsid w:val="000F6D61"/>
    <w:rsid w:val="000F715F"/>
    <w:rsid w:val="000F725C"/>
    <w:rsid w:val="000F79EE"/>
    <w:rsid w:val="000F7B1F"/>
    <w:rsid w:val="000F7EC0"/>
    <w:rsid w:val="00100069"/>
    <w:rsid w:val="0010011D"/>
    <w:rsid w:val="00100706"/>
    <w:rsid w:val="00100BAC"/>
    <w:rsid w:val="0010137F"/>
    <w:rsid w:val="001014CF"/>
    <w:rsid w:val="00101613"/>
    <w:rsid w:val="0010161C"/>
    <w:rsid w:val="00101CD8"/>
    <w:rsid w:val="00101E4B"/>
    <w:rsid w:val="0010302A"/>
    <w:rsid w:val="0010321E"/>
    <w:rsid w:val="00103694"/>
    <w:rsid w:val="0010379B"/>
    <w:rsid w:val="0010394F"/>
    <w:rsid w:val="00103A52"/>
    <w:rsid w:val="00103D71"/>
    <w:rsid w:val="00104129"/>
    <w:rsid w:val="001041BF"/>
    <w:rsid w:val="0010443B"/>
    <w:rsid w:val="00105F87"/>
    <w:rsid w:val="00106949"/>
    <w:rsid w:val="001072E4"/>
    <w:rsid w:val="00107767"/>
    <w:rsid w:val="00110194"/>
    <w:rsid w:val="0011073D"/>
    <w:rsid w:val="00110AC2"/>
    <w:rsid w:val="00110F86"/>
    <w:rsid w:val="00111087"/>
    <w:rsid w:val="001113EC"/>
    <w:rsid w:val="00111755"/>
    <w:rsid w:val="00112950"/>
    <w:rsid w:val="00112D99"/>
    <w:rsid w:val="00113F42"/>
    <w:rsid w:val="001146B3"/>
    <w:rsid w:val="00114ABC"/>
    <w:rsid w:val="00114F3B"/>
    <w:rsid w:val="0011520C"/>
    <w:rsid w:val="0011538F"/>
    <w:rsid w:val="00115DD2"/>
    <w:rsid w:val="00115EAB"/>
    <w:rsid w:val="00116ADD"/>
    <w:rsid w:val="001179D6"/>
    <w:rsid w:val="00117C9D"/>
    <w:rsid w:val="001206BE"/>
    <w:rsid w:val="00120771"/>
    <w:rsid w:val="001209C8"/>
    <w:rsid w:val="00121235"/>
    <w:rsid w:val="00121391"/>
    <w:rsid w:val="00121702"/>
    <w:rsid w:val="001218EC"/>
    <w:rsid w:val="00121D53"/>
    <w:rsid w:val="00122B05"/>
    <w:rsid w:val="00122CC0"/>
    <w:rsid w:val="00122D72"/>
    <w:rsid w:val="00122DCE"/>
    <w:rsid w:val="00123083"/>
    <w:rsid w:val="001232BB"/>
    <w:rsid w:val="001239E4"/>
    <w:rsid w:val="0012474A"/>
    <w:rsid w:val="00124862"/>
    <w:rsid w:val="00124D5C"/>
    <w:rsid w:val="00124F1B"/>
    <w:rsid w:val="001254B5"/>
    <w:rsid w:val="00126389"/>
    <w:rsid w:val="00126639"/>
    <w:rsid w:val="001267BA"/>
    <w:rsid w:val="00127072"/>
    <w:rsid w:val="00127C40"/>
    <w:rsid w:val="00127E6D"/>
    <w:rsid w:val="00127FFE"/>
    <w:rsid w:val="0013122A"/>
    <w:rsid w:val="00131D80"/>
    <w:rsid w:val="0013224C"/>
    <w:rsid w:val="001322DB"/>
    <w:rsid w:val="00133036"/>
    <w:rsid w:val="001340E2"/>
    <w:rsid w:val="00134D87"/>
    <w:rsid w:val="0013557A"/>
    <w:rsid w:val="001359C7"/>
    <w:rsid w:val="00135CB1"/>
    <w:rsid w:val="00135D8B"/>
    <w:rsid w:val="0013616F"/>
    <w:rsid w:val="001365B6"/>
    <w:rsid w:val="00137318"/>
    <w:rsid w:val="00137944"/>
    <w:rsid w:val="00137BF1"/>
    <w:rsid w:val="0014056B"/>
    <w:rsid w:val="00140F34"/>
    <w:rsid w:val="001413AC"/>
    <w:rsid w:val="001421E4"/>
    <w:rsid w:val="001427F8"/>
    <w:rsid w:val="00142821"/>
    <w:rsid w:val="00142F76"/>
    <w:rsid w:val="001434EC"/>
    <w:rsid w:val="0014369A"/>
    <w:rsid w:val="00143937"/>
    <w:rsid w:val="00143AE7"/>
    <w:rsid w:val="00144702"/>
    <w:rsid w:val="0014478B"/>
    <w:rsid w:val="00144823"/>
    <w:rsid w:val="00144F9B"/>
    <w:rsid w:val="00145173"/>
    <w:rsid w:val="00145C50"/>
    <w:rsid w:val="00145C8C"/>
    <w:rsid w:val="0014661F"/>
    <w:rsid w:val="00146757"/>
    <w:rsid w:val="00146846"/>
    <w:rsid w:val="00146A92"/>
    <w:rsid w:val="00146C88"/>
    <w:rsid w:val="00147343"/>
    <w:rsid w:val="00147C08"/>
    <w:rsid w:val="00150A9E"/>
    <w:rsid w:val="001514E3"/>
    <w:rsid w:val="00151BFE"/>
    <w:rsid w:val="0015226A"/>
    <w:rsid w:val="0015232D"/>
    <w:rsid w:val="0015245D"/>
    <w:rsid w:val="00152828"/>
    <w:rsid w:val="0015351A"/>
    <w:rsid w:val="0015364E"/>
    <w:rsid w:val="00153816"/>
    <w:rsid w:val="00153F23"/>
    <w:rsid w:val="00154009"/>
    <w:rsid w:val="00154181"/>
    <w:rsid w:val="001543E6"/>
    <w:rsid w:val="001548D7"/>
    <w:rsid w:val="00154C94"/>
    <w:rsid w:val="001559B0"/>
    <w:rsid w:val="00156182"/>
    <w:rsid w:val="0015638B"/>
    <w:rsid w:val="00156E5F"/>
    <w:rsid w:val="00156F3B"/>
    <w:rsid w:val="00156F91"/>
    <w:rsid w:val="00156FB8"/>
    <w:rsid w:val="0015797F"/>
    <w:rsid w:val="00160148"/>
    <w:rsid w:val="00160F63"/>
    <w:rsid w:val="00161843"/>
    <w:rsid w:val="00161A5E"/>
    <w:rsid w:val="00161FE5"/>
    <w:rsid w:val="00162261"/>
    <w:rsid w:val="001622A7"/>
    <w:rsid w:val="00162515"/>
    <w:rsid w:val="00162B3C"/>
    <w:rsid w:val="00162B8A"/>
    <w:rsid w:val="00162F3A"/>
    <w:rsid w:val="0016434A"/>
    <w:rsid w:val="00164D15"/>
    <w:rsid w:val="00165FB5"/>
    <w:rsid w:val="00166D01"/>
    <w:rsid w:val="001676F2"/>
    <w:rsid w:val="00167972"/>
    <w:rsid w:val="00167C07"/>
    <w:rsid w:val="001702DE"/>
    <w:rsid w:val="0017080F"/>
    <w:rsid w:val="001711A8"/>
    <w:rsid w:val="001713EA"/>
    <w:rsid w:val="001715D5"/>
    <w:rsid w:val="001718F2"/>
    <w:rsid w:val="00172022"/>
    <w:rsid w:val="00172511"/>
    <w:rsid w:val="001725A1"/>
    <w:rsid w:val="00172867"/>
    <w:rsid w:val="00172C4C"/>
    <w:rsid w:val="00172CA3"/>
    <w:rsid w:val="00172CC0"/>
    <w:rsid w:val="00172E27"/>
    <w:rsid w:val="00173ABC"/>
    <w:rsid w:val="00173EC7"/>
    <w:rsid w:val="00174210"/>
    <w:rsid w:val="00174BE1"/>
    <w:rsid w:val="00174F36"/>
    <w:rsid w:val="00175027"/>
    <w:rsid w:val="00176CBC"/>
    <w:rsid w:val="00176F48"/>
    <w:rsid w:val="00176FB7"/>
    <w:rsid w:val="00177063"/>
    <w:rsid w:val="0018009C"/>
    <w:rsid w:val="001802F3"/>
    <w:rsid w:val="001810F8"/>
    <w:rsid w:val="00181CAA"/>
    <w:rsid w:val="00181CDB"/>
    <w:rsid w:val="00181D6A"/>
    <w:rsid w:val="00182088"/>
    <w:rsid w:val="0018245F"/>
    <w:rsid w:val="001832F7"/>
    <w:rsid w:val="00183E87"/>
    <w:rsid w:val="00183F0E"/>
    <w:rsid w:val="0018415D"/>
    <w:rsid w:val="001845F1"/>
    <w:rsid w:val="00184B10"/>
    <w:rsid w:val="00184D3B"/>
    <w:rsid w:val="00184EB1"/>
    <w:rsid w:val="00186FDF"/>
    <w:rsid w:val="00187A5B"/>
    <w:rsid w:val="00187BD9"/>
    <w:rsid w:val="00187F40"/>
    <w:rsid w:val="0019015D"/>
    <w:rsid w:val="00190374"/>
    <w:rsid w:val="00190646"/>
    <w:rsid w:val="00190C01"/>
    <w:rsid w:val="00190D21"/>
    <w:rsid w:val="00190FE8"/>
    <w:rsid w:val="00191653"/>
    <w:rsid w:val="00191B47"/>
    <w:rsid w:val="00191F65"/>
    <w:rsid w:val="00192091"/>
    <w:rsid w:val="0019236F"/>
    <w:rsid w:val="00192D78"/>
    <w:rsid w:val="001933E9"/>
    <w:rsid w:val="00193674"/>
    <w:rsid w:val="001939DF"/>
    <w:rsid w:val="00193A31"/>
    <w:rsid w:val="00194010"/>
    <w:rsid w:val="00194961"/>
    <w:rsid w:val="00195473"/>
    <w:rsid w:val="00195E06"/>
    <w:rsid w:val="00195E31"/>
    <w:rsid w:val="00195E56"/>
    <w:rsid w:val="0019647D"/>
    <w:rsid w:val="001968A1"/>
    <w:rsid w:val="00196920"/>
    <w:rsid w:val="00196D2F"/>
    <w:rsid w:val="00196D6D"/>
    <w:rsid w:val="00196F7C"/>
    <w:rsid w:val="001A0488"/>
    <w:rsid w:val="001A05FE"/>
    <w:rsid w:val="001A091F"/>
    <w:rsid w:val="001A0B58"/>
    <w:rsid w:val="001A17AE"/>
    <w:rsid w:val="001A2165"/>
    <w:rsid w:val="001A24F1"/>
    <w:rsid w:val="001A2584"/>
    <w:rsid w:val="001A2A6E"/>
    <w:rsid w:val="001A36E7"/>
    <w:rsid w:val="001A38B1"/>
    <w:rsid w:val="001A414D"/>
    <w:rsid w:val="001A432A"/>
    <w:rsid w:val="001A49A3"/>
    <w:rsid w:val="001A4A72"/>
    <w:rsid w:val="001A4CEA"/>
    <w:rsid w:val="001A58CB"/>
    <w:rsid w:val="001A5CA4"/>
    <w:rsid w:val="001A614C"/>
    <w:rsid w:val="001A6668"/>
    <w:rsid w:val="001A6F9D"/>
    <w:rsid w:val="001A77BD"/>
    <w:rsid w:val="001B04F1"/>
    <w:rsid w:val="001B08C3"/>
    <w:rsid w:val="001B0A60"/>
    <w:rsid w:val="001B0B98"/>
    <w:rsid w:val="001B0CCA"/>
    <w:rsid w:val="001B1571"/>
    <w:rsid w:val="001B18B9"/>
    <w:rsid w:val="001B1AF0"/>
    <w:rsid w:val="001B1B3F"/>
    <w:rsid w:val="001B1C36"/>
    <w:rsid w:val="001B2090"/>
    <w:rsid w:val="001B29C9"/>
    <w:rsid w:val="001B31B6"/>
    <w:rsid w:val="001B353B"/>
    <w:rsid w:val="001B47BA"/>
    <w:rsid w:val="001B48D0"/>
    <w:rsid w:val="001B4C3B"/>
    <w:rsid w:val="001B5378"/>
    <w:rsid w:val="001B58E8"/>
    <w:rsid w:val="001B593C"/>
    <w:rsid w:val="001B5F47"/>
    <w:rsid w:val="001B6F05"/>
    <w:rsid w:val="001B6F90"/>
    <w:rsid w:val="001B7AAE"/>
    <w:rsid w:val="001B7E02"/>
    <w:rsid w:val="001C027F"/>
    <w:rsid w:val="001C0A3D"/>
    <w:rsid w:val="001C0AE7"/>
    <w:rsid w:val="001C1255"/>
    <w:rsid w:val="001C3696"/>
    <w:rsid w:val="001C3CDB"/>
    <w:rsid w:val="001C3F49"/>
    <w:rsid w:val="001C4090"/>
    <w:rsid w:val="001C4100"/>
    <w:rsid w:val="001C48D7"/>
    <w:rsid w:val="001C4B0B"/>
    <w:rsid w:val="001C4D45"/>
    <w:rsid w:val="001C4F78"/>
    <w:rsid w:val="001C4FFA"/>
    <w:rsid w:val="001C536A"/>
    <w:rsid w:val="001C565E"/>
    <w:rsid w:val="001C56D0"/>
    <w:rsid w:val="001C59DF"/>
    <w:rsid w:val="001C5D5B"/>
    <w:rsid w:val="001C6149"/>
    <w:rsid w:val="001C6458"/>
    <w:rsid w:val="001C68D4"/>
    <w:rsid w:val="001C6DFB"/>
    <w:rsid w:val="001C7457"/>
    <w:rsid w:val="001C7A80"/>
    <w:rsid w:val="001C7FA0"/>
    <w:rsid w:val="001D0096"/>
    <w:rsid w:val="001D009E"/>
    <w:rsid w:val="001D01AB"/>
    <w:rsid w:val="001D0482"/>
    <w:rsid w:val="001D08AA"/>
    <w:rsid w:val="001D0ACB"/>
    <w:rsid w:val="001D1D2D"/>
    <w:rsid w:val="001D3483"/>
    <w:rsid w:val="001D3A28"/>
    <w:rsid w:val="001D3A6D"/>
    <w:rsid w:val="001D3D51"/>
    <w:rsid w:val="001D3FB8"/>
    <w:rsid w:val="001D4393"/>
    <w:rsid w:val="001D44B8"/>
    <w:rsid w:val="001D4B78"/>
    <w:rsid w:val="001D4D3E"/>
    <w:rsid w:val="001D4D7B"/>
    <w:rsid w:val="001D543C"/>
    <w:rsid w:val="001D5F99"/>
    <w:rsid w:val="001D6199"/>
    <w:rsid w:val="001D68C1"/>
    <w:rsid w:val="001D6930"/>
    <w:rsid w:val="001D6DB4"/>
    <w:rsid w:val="001D6E58"/>
    <w:rsid w:val="001D7134"/>
    <w:rsid w:val="001D7503"/>
    <w:rsid w:val="001D77CE"/>
    <w:rsid w:val="001D7924"/>
    <w:rsid w:val="001D7A88"/>
    <w:rsid w:val="001D7DCD"/>
    <w:rsid w:val="001D7E7F"/>
    <w:rsid w:val="001E0430"/>
    <w:rsid w:val="001E0C94"/>
    <w:rsid w:val="001E0D04"/>
    <w:rsid w:val="001E0E97"/>
    <w:rsid w:val="001E205C"/>
    <w:rsid w:val="001E2159"/>
    <w:rsid w:val="001E2185"/>
    <w:rsid w:val="001E30E7"/>
    <w:rsid w:val="001E4487"/>
    <w:rsid w:val="001E4D28"/>
    <w:rsid w:val="001E50A0"/>
    <w:rsid w:val="001E557D"/>
    <w:rsid w:val="001E5716"/>
    <w:rsid w:val="001E5B09"/>
    <w:rsid w:val="001E6BA3"/>
    <w:rsid w:val="001E6E19"/>
    <w:rsid w:val="001E704F"/>
    <w:rsid w:val="001E742B"/>
    <w:rsid w:val="001E7566"/>
    <w:rsid w:val="001E7C03"/>
    <w:rsid w:val="001F00FB"/>
    <w:rsid w:val="001F0571"/>
    <w:rsid w:val="001F0ABE"/>
    <w:rsid w:val="001F0B02"/>
    <w:rsid w:val="001F0B8B"/>
    <w:rsid w:val="001F0DC2"/>
    <w:rsid w:val="001F1577"/>
    <w:rsid w:val="001F15B3"/>
    <w:rsid w:val="001F1677"/>
    <w:rsid w:val="001F1A9E"/>
    <w:rsid w:val="001F2591"/>
    <w:rsid w:val="001F274C"/>
    <w:rsid w:val="001F29E7"/>
    <w:rsid w:val="001F440D"/>
    <w:rsid w:val="001F47F8"/>
    <w:rsid w:val="001F49FD"/>
    <w:rsid w:val="001F4E09"/>
    <w:rsid w:val="001F4EEE"/>
    <w:rsid w:val="001F5937"/>
    <w:rsid w:val="001F6B68"/>
    <w:rsid w:val="001F708D"/>
    <w:rsid w:val="001F70DC"/>
    <w:rsid w:val="001F70E8"/>
    <w:rsid w:val="001F751B"/>
    <w:rsid w:val="001F7559"/>
    <w:rsid w:val="001F7731"/>
    <w:rsid w:val="001F7B14"/>
    <w:rsid w:val="00200143"/>
    <w:rsid w:val="0020031F"/>
    <w:rsid w:val="002003F3"/>
    <w:rsid w:val="002004F6"/>
    <w:rsid w:val="002007CA"/>
    <w:rsid w:val="0020083D"/>
    <w:rsid w:val="0020086A"/>
    <w:rsid w:val="00200AD5"/>
    <w:rsid w:val="00200C31"/>
    <w:rsid w:val="00200E21"/>
    <w:rsid w:val="00201090"/>
    <w:rsid w:val="002010E2"/>
    <w:rsid w:val="00202288"/>
    <w:rsid w:val="00202492"/>
    <w:rsid w:val="00202B2F"/>
    <w:rsid w:val="00202DA6"/>
    <w:rsid w:val="0020349A"/>
    <w:rsid w:val="00204F85"/>
    <w:rsid w:val="002054BD"/>
    <w:rsid w:val="002061F4"/>
    <w:rsid w:val="00207734"/>
    <w:rsid w:val="00207A51"/>
    <w:rsid w:val="00210172"/>
    <w:rsid w:val="00210305"/>
    <w:rsid w:val="00210438"/>
    <w:rsid w:val="002104C5"/>
    <w:rsid w:val="0021135A"/>
    <w:rsid w:val="002119FE"/>
    <w:rsid w:val="00213027"/>
    <w:rsid w:val="0021330B"/>
    <w:rsid w:val="002138DD"/>
    <w:rsid w:val="002141AE"/>
    <w:rsid w:val="0021427C"/>
    <w:rsid w:val="002147E2"/>
    <w:rsid w:val="00214AC3"/>
    <w:rsid w:val="00214BEA"/>
    <w:rsid w:val="002158C6"/>
    <w:rsid w:val="002159F2"/>
    <w:rsid w:val="00215D34"/>
    <w:rsid w:val="00215E31"/>
    <w:rsid w:val="0021645B"/>
    <w:rsid w:val="002166BB"/>
    <w:rsid w:val="002167B0"/>
    <w:rsid w:val="0021686A"/>
    <w:rsid w:val="002202A6"/>
    <w:rsid w:val="002208B9"/>
    <w:rsid w:val="002214C5"/>
    <w:rsid w:val="00221981"/>
    <w:rsid w:val="0022230C"/>
    <w:rsid w:val="002225FE"/>
    <w:rsid w:val="00222943"/>
    <w:rsid w:val="00223167"/>
    <w:rsid w:val="00223B13"/>
    <w:rsid w:val="002240E0"/>
    <w:rsid w:val="00224C54"/>
    <w:rsid w:val="00224C5D"/>
    <w:rsid w:val="00225226"/>
    <w:rsid w:val="00225411"/>
    <w:rsid w:val="00225749"/>
    <w:rsid w:val="002265D3"/>
    <w:rsid w:val="00226E16"/>
    <w:rsid w:val="00226F6D"/>
    <w:rsid w:val="00226FC4"/>
    <w:rsid w:val="00227340"/>
    <w:rsid w:val="00227429"/>
    <w:rsid w:val="0022753F"/>
    <w:rsid w:val="002275AB"/>
    <w:rsid w:val="00227BF1"/>
    <w:rsid w:val="00230204"/>
    <w:rsid w:val="00230AB6"/>
    <w:rsid w:val="00230B07"/>
    <w:rsid w:val="002317F8"/>
    <w:rsid w:val="00231AA1"/>
    <w:rsid w:val="0023238C"/>
    <w:rsid w:val="00232BD5"/>
    <w:rsid w:val="002331FC"/>
    <w:rsid w:val="00233BAC"/>
    <w:rsid w:val="00233C98"/>
    <w:rsid w:val="00233EDA"/>
    <w:rsid w:val="00234221"/>
    <w:rsid w:val="00234456"/>
    <w:rsid w:val="00234C25"/>
    <w:rsid w:val="00234D28"/>
    <w:rsid w:val="00235CAE"/>
    <w:rsid w:val="0023604E"/>
    <w:rsid w:val="002368DD"/>
    <w:rsid w:val="00236BFE"/>
    <w:rsid w:val="00236EC8"/>
    <w:rsid w:val="002370D5"/>
    <w:rsid w:val="002370EA"/>
    <w:rsid w:val="00237793"/>
    <w:rsid w:val="00237A29"/>
    <w:rsid w:val="0024074B"/>
    <w:rsid w:val="00240D3C"/>
    <w:rsid w:val="00240E66"/>
    <w:rsid w:val="00240F65"/>
    <w:rsid w:val="00240F7F"/>
    <w:rsid w:val="00242202"/>
    <w:rsid w:val="00242CCF"/>
    <w:rsid w:val="00242FA5"/>
    <w:rsid w:val="00243E7F"/>
    <w:rsid w:val="002443FD"/>
    <w:rsid w:val="00244605"/>
    <w:rsid w:val="00244A76"/>
    <w:rsid w:val="0024500A"/>
    <w:rsid w:val="00245B41"/>
    <w:rsid w:val="002466BA"/>
    <w:rsid w:val="002468C8"/>
    <w:rsid w:val="0024773A"/>
    <w:rsid w:val="00247978"/>
    <w:rsid w:val="00247AD4"/>
    <w:rsid w:val="00247AFE"/>
    <w:rsid w:val="002507B5"/>
    <w:rsid w:val="00250D87"/>
    <w:rsid w:val="002510FB"/>
    <w:rsid w:val="00251275"/>
    <w:rsid w:val="0025195F"/>
    <w:rsid w:val="00251B6A"/>
    <w:rsid w:val="00251C0A"/>
    <w:rsid w:val="002521D9"/>
    <w:rsid w:val="00252575"/>
    <w:rsid w:val="00252E2A"/>
    <w:rsid w:val="0025301A"/>
    <w:rsid w:val="00253082"/>
    <w:rsid w:val="00254565"/>
    <w:rsid w:val="00254AC0"/>
    <w:rsid w:val="0025525C"/>
    <w:rsid w:val="002556B9"/>
    <w:rsid w:val="002558A2"/>
    <w:rsid w:val="0025630C"/>
    <w:rsid w:val="00256877"/>
    <w:rsid w:val="00256E17"/>
    <w:rsid w:val="00257344"/>
    <w:rsid w:val="0025764E"/>
    <w:rsid w:val="00260CD4"/>
    <w:rsid w:val="00260DB5"/>
    <w:rsid w:val="00261598"/>
    <w:rsid w:val="0026383F"/>
    <w:rsid w:val="00264CDE"/>
    <w:rsid w:val="00265032"/>
    <w:rsid w:val="002653CB"/>
    <w:rsid w:val="00265AFA"/>
    <w:rsid w:val="00266563"/>
    <w:rsid w:val="00266618"/>
    <w:rsid w:val="0026752C"/>
    <w:rsid w:val="00267797"/>
    <w:rsid w:val="00267831"/>
    <w:rsid w:val="00267BDF"/>
    <w:rsid w:val="0027050E"/>
    <w:rsid w:val="00270CA8"/>
    <w:rsid w:val="00270CE6"/>
    <w:rsid w:val="002717EB"/>
    <w:rsid w:val="00271E5A"/>
    <w:rsid w:val="00271E94"/>
    <w:rsid w:val="002722FC"/>
    <w:rsid w:val="0027256B"/>
    <w:rsid w:val="00272A6E"/>
    <w:rsid w:val="00273423"/>
    <w:rsid w:val="002738CA"/>
    <w:rsid w:val="00273A87"/>
    <w:rsid w:val="00273B3C"/>
    <w:rsid w:val="00273DCB"/>
    <w:rsid w:val="002741D2"/>
    <w:rsid w:val="002748A2"/>
    <w:rsid w:val="00274C98"/>
    <w:rsid w:val="002761FC"/>
    <w:rsid w:val="00276D0A"/>
    <w:rsid w:val="00277413"/>
    <w:rsid w:val="00277FB8"/>
    <w:rsid w:val="00280067"/>
    <w:rsid w:val="00280675"/>
    <w:rsid w:val="00281535"/>
    <w:rsid w:val="002815A0"/>
    <w:rsid w:val="002818AA"/>
    <w:rsid w:val="00281C7D"/>
    <w:rsid w:val="00282159"/>
    <w:rsid w:val="002823FD"/>
    <w:rsid w:val="002829FB"/>
    <w:rsid w:val="002833BE"/>
    <w:rsid w:val="00283753"/>
    <w:rsid w:val="00284693"/>
    <w:rsid w:val="002849B3"/>
    <w:rsid w:val="002852BB"/>
    <w:rsid w:val="002856D9"/>
    <w:rsid w:val="00286A26"/>
    <w:rsid w:val="0028726B"/>
    <w:rsid w:val="002876AC"/>
    <w:rsid w:val="00287835"/>
    <w:rsid w:val="002879F3"/>
    <w:rsid w:val="002905DC"/>
    <w:rsid w:val="002916D3"/>
    <w:rsid w:val="00291A5E"/>
    <w:rsid w:val="00291D09"/>
    <w:rsid w:val="00291F3D"/>
    <w:rsid w:val="00292272"/>
    <w:rsid w:val="0029255E"/>
    <w:rsid w:val="00293931"/>
    <w:rsid w:val="002939B6"/>
    <w:rsid w:val="00293B5A"/>
    <w:rsid w:val="00293BB1"/>
    <w:rsid w:val="00293CBC"/>
    <w:rsid w:val="00293D4F"/>
    <w:rsid w:val="002947EC"/>
    <w:rsid w:val="00294C48"/>
    <w:rsid w:val="002960CF"/>
    <w:rsid w:val="00296314"/>
    <w:rsid w:val="002966B8"/>
    <w:rsid w:val="00296893"/>
    <w:rsid w:val="00297017"/>
    <w:rsid w:val="00297E8A"/>
    <w:rsid w:val="002A0292"/>
    <w:rsid w:val="002A062A"/>
    <w:rsid w:val="002A09CE"/>
    <w:rsid w:val="002A0D12"/>
    <w:rsid w:val="002A0EAE"/>
    <w:rsid w:val="002A26D2"/>
    <w:rsid w:val="002A2B5D"/>
    <w:rsid w:val="002A2C1B"/>
    <w:rsid w:val="002A30AB"/>
    <w:rsid w:val="002A3801"/>
    <w:rsid w:val="002A49B9"/>
    <w:rsid w:val="002A49E4"/>
    <w:rsid w:val="002A4D94"/>
    <w:rsid w:val="002A4F1D"/>
    <w:rsid w:val="002A52B1"/>
    <w:rsid w:val="002A53AF"/>
    <w:rsid w:val="002A58B0"/>
    <w:rsid w:val="002A5DA8"/>
    <w:rsid w:val="002A5E58"/>
    <w:rsid w:val="002A5E67"/>
    <w:rsid w:val="002A65D8"/>
    <w:rsid w:val="002A67CE"/>
    <w:rsid w:val="002A73C3"/>
    <w:rsid w:val="002A76A1"/>
    <w:rsid w:val="002A7B31"/>
    <w:rsid w:val="002A7D14"/>
    <w:rsid w:val="002B0935"/>
    <w:rsid w:val="002B0AE3"/>
    <w:rsid w:val="002B0B92"/>
    <w:rsid w:val="002B1963"/>
    <w:rsid w:val="002B1ACA"/>
    <w:rsid w:val="002B25F2"/>
    <w:rsid w:val="002B2B12"/>
    <w:rsid w:val="002B2CB8"/>
    <w:rsid w:val="002B2E0C"/>
    <w:rsid w:val="002B3110"/>
    <w:rsid w:val="002B34F6"/>
    <w:rsid w:val="002B3728"/>
    <w:rsid w:val="002B39DA"/>
    <w:rsid w:val="002B3ECA"/>
    <w:rsid w:val="002B3F0F"/>
    <w:rsid w:val="002B421E"/>
    <w:rsid w:val="002B44A1"/>
    <w:rsid w:val="002B4ACB"/>
    <w:rsid w:val="002B4F5A"/>
    <w:rsid w:val="002B56BA"/>
    <w:rsid w:val="002B5BB3"/>
    <w:rsid w:val="002B632E"/>
    <w:rsid w:val="002B634A"/>
    <w:rsid w:val="002B6768"/>
    <w:rsid w:val="002B77D5"/>
    <w:rsid w:val="002C08E6"/>
    <w:rsid w:val="002C1838"/>
    <w:rsid w:val="002C1978"/>
    <w:rsid w:val="002C2041"/>
    <w:rsid w:val="002C242D"/>
    <w:rsid w:val="002C25F1"/>
    <w:rsid w:val="002C279D"/>
    <w:rsid w:val="002C33C9"/>
    <w:rsid w:val="002C5311"/>
    <w:rsid w:val="002C6519"/>
    <w:rsid w:val="002C7067"/>
    <w:rsid w:val="002C78DE"/>
    <w:rsid w:val="002D0AF1"/>
    <w:rsid w:val="002D0BFB"/>
    <w:rsid w:val="002D0F1C"/>
    <w:rsid w:val="002D0FA9"/>
    <w:rsid w:val="002D14B9"/>
    <w:rsid w:val="002D15EC"/>
    <w:rsid w:val="002D1CBE"/>
    <w:rsid w:val="002D1E42"/>
    <w:rsid w:val="002D2661"/>
    <w:rsid w:val="002D273F"/>
    <w:rsid w:val="002D2745"/>
    <w:rsid w:val="002D2DD6"/>
    <w:rsid w:val="002D508E"/>
    <w:rsid w:val="002D5219"/>
    <w:rsid w:val="002D57AF"/>
    <w:rsid w:val="002D5B3E"/>
    <w:rsid w:val="002D6345"/>
    <w:rsid w:val="002D68BB"/>
    <w:rsid w:val="002D7743"/>
    <w:rsid w:val="002E028F"/>
    <w:rsid w:val="002E1300"/>
    <w:rsid w:val="002E191A"/>
    <w:rsid w:val="002E1DB1"/>
    <w:rsid w:val="002E1FF9"/>
    <w:rsid w:val="002E2267"/>
    <w:rsid w:val="002E2314"/>
    <w:rsid w:val="002E264F"/>
    <w:rsid w:val="002E3189"/>
    <w:rsid w:val="002E3794"/>
    <w:rsid w:val="002E3CD3"/>
    <w:rsid w:val="002E404B"/>
    <w:rsid w:val="002E42F4"/>
    <w:rsid w:val="002E461A"/>
    <w:rsid w:val="002E5677"/>
    <w:rsid w:val="002E5BEF"/>
    <w:rsid w:val="002E5EA7"/>
    <w:rsid w:val="002E71C2"/>
    <w:rsid w:val="002E73EB"/>
    <w:rsid w:val="002E7A49"/>
    <w:rsid w:val="002E7E93"/>
    <w:rsid w:val="002F034D"/>
    <w:rsid w:val="002F0B6E"/>
    <w:rsid w:val="002F0DE9"/>
    <w:rsid w:val="002F1298"/>
    <w:rsid w:val="002F12CF"/>
    <w:rsid w:val="002F13AE"/>
    <w:rsid w:val="002F15C6"/>
    <w:rsid w:val="002F1970"/>
    <w:rsid w:val="002F1ADF"/>
    <w:rsid w:val="002F1D54"/>
    <w:rsid w:val="002F1F7A"/>
    <w:rsid w:val="002F211D"/>
    <w:rsid w:val="002F2293"/>
    <w:rsid w:val="002F296B"/>
    <w:rsid w:val="002F2B51"/>
    <w:rsid w:val="002F2D53"/>
    <w:rsid w:val="002F4529"/>
    <w:rsid w:val="002F476D"/>
    <w:rsid w:val="002F4F10"/>
    <w:rsid w:val="002F4FE2"/>
    <w:rsid w:val="002F5768"/>
    <w:rsid w:val="002F58EB"/>
    <w:rsid w:val="002F5EBA"/>
    <w:rsid w:val="002F7B14"/>
    <w:rsid w:val="00300042"/>
    <w:rsid w:val="003000BA"/>
    <w:rsid w:val="00300516"/>
    <w:rsid w:val="00300536"/>
    <w:rsid w:val="0030073D"/>
    <w:rsid w:val="00300E08"/>
    <w:rsid w:val="0030120C"/>
    <w:rsid w:val="00301A5A"/>
    <w:rsid w:val="0030206B"/>
    <w:rsid w:val="003023DF"/>
    <w:rsid w:val="0030276B"/>
    <w:rsid w:val="00302AC8"/>
    <w:rsid w:val="00302D3D"/>
    <w:rsid w:val="00303CFD"/>
    <w:rsid w:val="00303D18"/>
    <w:rsid w:val="00303FD9"/>
    <w:rsid w:val="00304485"/>
    <w:rsid w:val="00304819"/>
    <w:rsid w:val="0030597E"/>
    <w:rsid w:val="00305C0A"/>
    <w:rsid w:val="00306624"/>
    <w:rsid w:val="003070CB"/>
    <w:rsid w:val="00310229"/>
    <w:rsid w:val="00310318"/>
    <w:rsid w:val="00310643"/>
    <w:rsid w:val="003107D1"/>
    <w:rsid w:val="00310A3E"/>
    <w:rsid w:val="0031194C"/>
    <w:rsid w:val="00311B0D"/>
    <w:rsid w:val="00311F1A"/>
    <w:rsid w:val="00312554"/>
    <w:rsid w:val="0031257C"/>
    <w:rsid w:val="00313469"/>
    <w:rsid w:val="0031397F"/>
    <w:rsid w:val="0031433E"/>
    <w:rsid w:val="00314529"/>
    <w:rsid w:val="00314C8F"/>
    <w:rsid w:val="00314D0F"/>
    <w:rsid w:val="00314FDF"/>
    <w:rsid w:val="00315917"/>
    <w:rsid w:val="00315A6E"/>
    <w:rsid w:val="00316213"/>
    <w:rsid w:val="0031675B"/>
    <w:rsid w:val="00316A34"/>
    <w:rsid w:val="00316B43"/>
    <w:rsid w:val="00316FB6"/>
    <w:rsid w:val="003202ED"/>
    <w:rsid w:val="00320326"/>
    <w:rsid w:val="003209CE"/>
    <w:rsid w:val="00321940"/>
    <w:rsid w:val="00321D50"/>
    <w:rsid w:val="003220EF"/>
    <w:rsid w:val="003222C4"/>
    <w:rsid w:val="00323B28"/>
    <w:rsid w:val="0032497D"/>
    <w:rsid w:val="00324CA1"/>
    <w:rsid w:val="00324E6E"/>
    <w:rsid w:val="00325051"/>
    <w:rsid w:val="00325E97"/>
    <w:rsid w:val="00326B6A"/>
    <w:rsid w:val="00326E88"/>
    <w:rsid w:val="00327743"/>
    <w:rsid w:val="003277FD"/>
    <w:rsid w:val="00327A94"/>
    <w:rsid w:val="003305C9"/>
    <w:rsid w:val="00331142"/>
    <w:rsid w:val="003314A4"/>
    <w:rsid w:val="0033160C"/>
    <w:rsid w:val="003317C4"/>
    <w:rsid w:val="00331D8A"/>
    <w:rsid w:val="00332209"/>
    <w:rsid w:val="00333056"/>
    <w:rsid w:val="00333998"/>
    <w:rsid w:val="003339A8"/>
    <w:rsid w:val="003343A1"/>
    <w:rsid w:val="003348E8"/>
    <w:rsid w:val="00334956"/>
    <w:rsid w:val="00334A39"/>
    <w:rsid w:val="00334CD0"/>
    <w:rsid w:val="00335403"/>
    <w:rsid w:val="00335EDA"/>
    <w:rsid w:val="00335EE9"/>
    <w:rsid w:val="003365F8"/>
    <w:rsid w:val="00336E0F"/>
    <w:rsid w:val="0033773F"/>
    <w:rsid w:val="00340AEC"/>
    <w:rsid w:val="003414DF"/>
    <w:rsid w:val="00341F24"/>
    <w:rsid w:val="003425D3"/>
    <w:rsid w:val="003432F4"/>
    <w:rsid w:val="00343D7A"/>
    <w:rsid w:val="00344576"/>
    <w:rsid w:val="0034460E"/>
    <w:rsid w:val="00344DBA"/>
    <w:rsid w:val="00345607"/>
    <w:rsid w:val="00345BD7"/>
    <w:rsid w:val="00345FEB"/>
    <w:rsid w:val="0034684D"/>
    <w:rsid w:val="00346DC4"/>
    <w:rsid w:val="00346EBA"/>
    <w:rsid w:val="003477AC"/>
    <w:rsid w:val="00347D5B"/>
    <w:rsid w:val="00350E13"/>
    <w:rsid w:val="003510F4"/>
    <w:rsid w:val="00351453"/>
    <w:rsid w:val="00352148"/>
    <w:rsid w:val="003525F9"/>
    <w:rsid w:val="0035300F"/>
    <w:rsid w:val="003532E1"/>
    <w:rsid w:val="00353858"/>
    <w:rsid w:val="003540AE"/>
    <w:rsid w:val="003543D8"/>
    <w:rsid w:val="003544D2"/>
    <w:rsid w:val="0035453B"/>
    <w:rsid w:val="00354927"/>
    <w:rsid w:val="003549D1"/>
    <w:rsid w:val="003552D7"/>
    <w:rsid w:val="00355B95"/>
    <w:rsid w:val="00355FA9"/>
    <w:rsid w:val="0035665E"/>
    <w:rsid w:val="00356C27"/>
    <w:rsid w:val="00357662"/>
    <w:rsid w:val="00357DCC"/>
    <w:rsid w:val="00360276"/>
    <w:rsid w:val="00360787"/>
    <w:rsid w:val="00360B04"/>
    <w:rsid w:val="003610B1"/>
    <w:rsid w:val="0036115F"/>
    <w:rsid w:val="00361A30"/>
    <w:rsid w:val="00361C20"/>
    <w:rsid w:val="00361ED5"/>
    <w:rsid w:val="00361F99"/>
    <w:rsid w:val="0036208F"/>
    <w:rsid w:val="00364BCD"/>
    <w:rsid w:val="00364C85"/>
    <w:rsid w:val="003659D6"/>
    <w:rsid w:val="00365A8F"/>
    <w:rsid w:val="00365B72"/>
    <w:rsid w:val="00365BBA"/>
    <w:rsid w:val="00366864"/>
    <w:rsid w:val="003670A7"/>
    <w:rsid w:val="003670EF"/>
    <w:rsid w:val="00370528"/>
    <w:rsid w:val="00370FA7"/>
    <w:rsid w:val="00370FCF"/>
    <w:rsid w:val="00371727"/>
    <w:rsid w:val="0037329E"/>
    <w:rsid w:val="00373892"/>
    <w:rsid w:val="0037398A"/>
    <w:rsid w:val="00373BE1"/>
    <w:rsid w:val="003751AE"/>
    <w:rsid w:val="00376886"/>
    <w:rsid w:val="00376A4D"/>
    <w:rsid w:val="003770CC"/>
    <w:rsid w:val="00377299"/>
    <w:rsid w:val="00377449"/>
    <w:rsid w:val="00377B00"/>
    <w:rsid w:val="0038082D"/>
    <w:rsid w:val="00380ABF"/>
    <w:rsid w:val="00381398"/>
    <w:rsid w:val="00381F7A"/>
    <w:rsid w:val="003825BC"/>
    <w:rsid w:val="00382700"/>
    <w:rsid w:val="00382F0D"/>
    <w:rsid w:val="003833DD"/>
    <w:rsid w:val="00383F7A"/>
    <w:rsid w:val="0038453B"/>
    <w:rsid w:val="00384A6F"/>
    <w:rsid w:val="00384DED"/>
    <w:rsid w:val="0038502E"/>
    <w:rsid w:val="00385046"/>
    <w:rsid w:val="00385BEB"/>
    <w:rsid w:val="003865D7"/>
    <w:rsid w:val="00386A73"/>
    <w:rsid w:val="00386C27"/>
    <w:rsid w:val="00386C3D"/>
    <w:rsid w:val="00390498"/>
    <w:rsid w:val="003906FE"/>
    <w:rsid w:val="00390B7D"/>
    <w:rsid w:val="00390B9A"/>
    <w:rsid w:val="00390E52"/>
    <w:rsid w:val="003911BA"/>
    <w:rsid w:val="00391ECB"/>
    <w:rsid w:val="00392192"/>
    <w:rsid w:val="0039240C"/>
    <w:rsid w:val="00392899"/>
    <w:rsid w:val="00392ED5"/>
    <w:rsid w:val="00393459"/>
    <w:rsid w:val="00393601"/>
    <w:rsid w:val="00393669"/>
    <w:rsid w:val="00393730"/>
    <w:rsid w:val="00394173"/>
    <w:rsid w:val="00394564"/>
    <w:rsid w:val="00394887"/>
    <w:rsid w:val="0039593D"/>
    <w:rsid w:val="003960E1"/>
    <w:rsid w:val="00396426"/>
    <w:rsid w:val="00396EF0"/>
    <w:rsid w:val="00397284"/>
    <w:rsid w:val="00397571"/>
    <w:rsid w:val="00397584"/>
    <w:rsid w:val="00397660"/>
    <w:rsid w:val="00397A13"/>
    <w:rsid w:val="00397B6B"/>
    <w:rsid w:val="003A00A3"/>
    <w:rsid w:val="003A00D5"/>
    <w:rsid w:val="003A0272"/>
    <w:rsid w:val="003A03B9"/>
    <w:rsid w:val="003A03D3"/>
    <w:rsid w:val="003A103A"/>
    <w:rsid w:val="003A1559"/>
    <w:rsid w:val="003A1D6C"/>
    <w:rsid w:val="003A22B5"/>
    <w:rsid w:val="003A270A"/>
    <w:rsid w:val="003A291E"/>
    <w:rsid w:val="003A2ABD"/>
    <w:rsid w:val="003A2EBC"/>
    <w:rsid w:val="003A2EC9"/>
    <w:rsid w:val="003A3069"/>
    <w:rsid w:val="003A3B95"/>
    <w:rsid w:val="003A3C8B"/>
    <w:rsid w:val="003A577D"/>
    <w:rsid w:val="003A5C68"/>
    <w:rsid w:val="003A5E5D"/>
    <w:rsid w:val="003A606F"/>
    <w:rsid w:val="003A76B1"/>
    <w:rsid w:val="003A7794"/>
    <w:rsid w:val="003B04C0"/>
    <w:rsid w:val="003B0AF5"/>
    <w:rsid w:val="003B1084"/>
    <w:rsid w:val="003B122E"/>
    <w:rsid w:val="003B1725"/>
    <w:rsid w:val="003B1AA4"/>
    <w:rsid w:val="003B2FED"/>
    <w:rsid w:val="003B3538"/>
    <w:rsid w:val="003B3755"/>
    <w:rsid w:val="003B3936"/>
    <w:rsid w:val="003B3ADC"/>
    <w:rsid w:val="003B5E16"/>
    <w:rsid w:val="003B772C"/>
    <w:rsid w:val="003C05F8"/>
    <w:rsid w:val="003C16C1"/>
    <w:rsid w:val="003C1A61"/>
    <w:rsid w:val="003C1A6E"/>
    <w:rsid w:val="003C2506"/>
    <w:rsid w:val="003C2C06"/>
    <w:rsid w:val="003C2C27"/>
    <w:rsid w:val="003C3786"/>
    <w:rsid w:val="003C3CE0"/>
    <w:rsid w:val="003C45E1"/>
    <w:rsid w:val="003C498D"/>
    <w:rsid w:val="003C5378"/>
    <w:rsid w:val="003C585C"/>
    <w:rsid w:val="003C5A4E"/>
    <w:rsid w:val="003C5BF9"/>
    <w:rsid w:val="003C5D64"/>
    <w:rsid w:val="003C5F30"/>
    <w:rsid w:val="003C606C"/>
    <w:rsid w:val="003C6696"/>
    <w:rsid w:val="003C681C"/>
    <w:rsid w:val="003C713F"/>
    <w:rsid w:val="003C7B49"/>
    <w:rsid w:val="003C7CDB"/>
    <w:rsid w:val="003C7E6B"/>
    <w:rsid w:val="003D0206"/>
    <w:rsid w:val="003D0238"/>
    <w:rsid w:val="003D02C6"/>
    <w:rsid w:val="003D15F9"/>
    <w:rsid w:val="003D1688"/>
    <w:rsid w:val="003D1D92"/>
    <w:rsid w:val="003D1DED"/>
    <w:rsid w:val="003D25C1"/>
    <w:rsid w:val="003D278F"/>
    <w:rsid w:val="003D320C"/>
    <w:rsid w:val="003D32D0"/>
    <w:rsid w:val="003D39A7"/>
    <w:rsid w:val="003D3A28"/>
    <w:rsid w:val="003D41FE"/>
    <w:rsid w:val="003D4BD0"/>
    <w:rsid w:val="003D660C"/>
    <w:rsid w:val="003D66F6"/>
    <w:rsid w:val="003D6987"/>
    <w:rsid w:val="003D6E7E"/>
    <w:rsid w:val="003D706B"/>
    <w:rsid w:val="003D7171"/>
    <w:rsid w:val="003D75BA"/>
    <w:rsid w:val="003D789F"/>
    <w:rsid w:val="003D7C97"/>
    <w:rsid w:val="003E22A6"/>
    <w:rsid w:val="003E3019"/>
    <w:rsid w:val="003E375F"/>
    <w:rsid w:val="003E3E69"/>
    <w:rsid w:val="003E3F10"/>
    <w:rsid w:val="003E3FEE"/>
    <w:rsid w:val="003E46DB"/>
    <w:rsid w:val="003E5905"/>
    <w:rsid w:val="003E5C6D"/>
    <w:rsid w:val="003E65CD"/>
    <w:rsid w:val="003E695D"/>
    <w:rsid w:val="003E71A5"/>
    <w:rsid w:val="003E727B"/>
    <w:rsid w:val="003E7293"/>
    <w:rsid w:val="003E79C0"/>
    <w:rsid w:val="003E7BAF"/>
    <w:rsid w:val="003E7E31"/>
    <w:rsid w:val="003F035C"/>
    <w:rsid w:val="003F0E30"/>
    <w:rsid w:val="003F16E9"/>
    <w:rsid w:val="003F1D8A"/>
    <w:rsid w:val="003F21A0"/>
    <w:rsid w:val="003F241A"/>
    <w:rsid w:val="003F26F8"/>
    <w:rsid w:val="003F2D0E"/>
    <w:rsid w:val="003F455F"/>
    <w:rsid w:val="003F46D5"/>
    <w:rsid w:val="003F4A7A"/>
    <w:rsid w:val="003F4C9B"/>
    <w:rsid w:val="003F4EF1"/>
    <w:rsid w:val="003F5C28"/>
    <w:rsid w:val="003F5F2E"/>
    <w:rsid w:val="003F78A0"/>
    <w:rsid w:val="003F7B52"/>
    <w:rsid w:val="00400305"/>
    <w:rsid w:val="00400444"/>
    <w:rsid w:val="004007DE"/>
    <w:rsid w:val="0040134A"/>
    <w:rsid w:val="00401A79"/>
    <w:rsid w:val="00401CF7"/>
    <w:rsid w:val="00402D63"/>
    <w:rsid w:val="00403E5F"/>
    <w:rsid w:val="00404116"/>
    <w:rsid w:val="00404259"/>
    <w:rsid w:val="00404F4D"/>
    <w:rsid w:val="004058AD"/>
    <w:rsid w:val="00405A06"/>
    <w:rsid w:val="00406211"/>
    <w:rsid w:val="004066DE"/>
    <w:rsid w:val="00406EE7"/>
    <w:rsid w:val="0040716A"/>
    <w:rsid w:val="00407CC7"/>
    <w:rsid w:val="00410318"/>
    <w:rsid w:val="004103E4"/>
    <w:rsid w:val="00410871"/>
    <w:rsid w:val="00410A2F"/>
    <w:rsid w:val="004114EE"/>
    <w:rsid w:val="00412357"/>
    <w:rsid w:val="004131E6"/>
    <w:rsid w:val="004145A8"/>
    <w:rsid w:val="004146E3"/>
    <w:rsid w:val="004148E2"/>
    <w:rsid w:val="00414C8B"/>
    <w:rsid w:val="00414D34"/>
    <w:rsid w:val="00414E48"/>
    <w:rsid w:val="0041535F"/>
    <w:rsid w:val="004153F1"/>
    <w:rsid w:val="00415578"/>
    <w:rsid w:val="00416681"/>
    <w:rsid w:val="0041684F"/>
    <w:rsid w:val="00416A2C"/>
    <w:rsid w:val="00417E64"/>
    <w:rsid w:val="00420A85"/>
    <w:rsid w:val="004219E7"/>
    <w:rsid w:val="00422E9E"/>
    <w:rsid w:val="00422F91"/>
    <w:rsid w:val="004237C6"/>
    <w:rsid w:val="00423852"/>
    <w:rsid w:val="00423A00"/>
    <w:rsid w:val="00423C65"/>
    <w:rsid w:val="004248EC"/>
    <w:rsid w:val="00424CEA"/>
    <w:rsid w:val="00425021"/>
    <w:rsid w:val="00425601"/>
    <w:rsid w:val="00425A54"/>
    <w:rsid w:val="00426088"/>
    <w:rsid w:val="004268AB"/>
    <w:rsid w:val="004272DB"/>
    <w:rsid w:val="00427C1E"/>
    <w:rsid w:val="00430279"/>
    <w:rsid w:val="0043048A"/>
    <w:rsid w:val="004309E1"/>
    <w:rsid w:val="00430B50"/>
    <w:rsid w:val="004313E3"/>
    <w:rsid w:val="0043165B"/>
    <w:rsid w:val="00431E9C"/>
    <w:rsid w:val="004324EC"/>
    <w:rsid w:val="00433E30"/>
    <w:rsid w:val="00433E7E"/>
    <w:rsid w:val="00433F4E"/>
    <w:rsid w:val="00434026"/>
    <w:rsid w:val="0043476A"/>
    <w:rsid w:val="004356BA"/>
    <w:rsid w:val="00435A0F"/>
    <w:rsid w:val="00435BE8"/>
    <w:rsid w:val="00435EF5"/>
    <w:rsid w:val="00437023"/>
    <w:rsid w:val="00437794"/>
    <w:rsid w:val="00437840"/>
    <w:rsid w:val="00437D78"/>
    <w:rsid w:val="0044099A"/>
    <w:rsid w:val="00441614"/>
    <w:rsid w:val="0044190D"/>
    <w:rsid w:val="00441AF7"/>
    <w:rsid w:val="00441B08"/>
    <w:rsid w:val="00441B85"/>
    <w:rsid w:val="00441BEA"/>
    <w:rsid w:val="00442372"/>
    <w:rsid w:val="00442413"/>
    <w:rsid w:val="004427ED"/>
    <w:rsid w:val="00442D30"/>
    <w:rsid w:val="004436DF"/>
    <w:rsid w:val="00443BE1"/>
    <w:rsid w:val="00444127"/>
    <w:rsid w:val="00444B6E"/>
    <w:rsid w:val="00445FEC"/>
    <w:rsid w:val="004467E5"/>
    <w:rsid w:val="004470DF"/>
    <w:rsid w:val="00447420"/>
    <w:rsid w:val="00447867"/>
    <w:rsid w:val="00447C7A"/>
    <w:rsid w:val="00450684"/>
    <w:rsid w:val="004507A1"/>
    <w:rsid w:val="00450CAA"/>
    <w:rsid w:val="0045152B"/>
    <w:rsid w:val="004516AC"/>
    <w:rsid w:val="00452021"/>
    <w:rsid w:val="00452953"/>
    <w:rsid w:val="00452DBE"/>
    <w:rsid w:val="00453ACA"/>
    <w:rsid w:val="004540E8"/>
    <w:rsid w:val="00455CCE"/>
    <w:rsid w:val="00455E3C"/>
    <w:rsid w:val="00455F4E"/>
    <w:rsid w:val="0045603A"/>
    <w:rsid w:val="00456461"/>
    <w:rsid w:val="00456F97"/>
    <w:rsid w:val="0045725B"/>
    <w:rsid w:val="004575AC"/>
    <w:rsid w:val="00457951"/>
    <w:rsid w:val="00461873"/>
    <w:rsid w:val="0046225F"/>
    <w:rsid w:val="00463445"/>
    <w:rsid w:val="004639F6"/>
    <w:rsid w:val="00463B2C"/>
    <w:rsid w:val="00464243"/>
    <w:rsid w:val="00465737"/>
    <w:rsid w:val="004659A0"/>
    <w:rsid w:val="00465A03"/>
    <w:rsid w:val="00465CF3"/>
    <w:rsid w:val="00465F53"/>
    <w:rsid w:val="004660B3"/>
    <w:rsid w:val="004660CC"/>
    <w:rsid w:val="004665E5"/>
    <w:rsid w:val="00466782"/>
    <w:rsid w:val="004678D9"/>
    <w:rsid w:val="0047000F"/>
    <w:rsid w:val="0047027B"/>
    <w:rsid w:val="004704A1"/>
    <w:rsid w:val="004708D8"/>
    <w:rsid w:val="00470BD3"/>
    <w:rsid w:val="00470E03"/>
    <w:rsid w:val="0047142F"/>
    <w:rsid w:val="00471684"/>
    <w:rsid w:val="00472675"/>
    <w:rsid w:val="00473861"/>
    <w:rsid w:val="00473A93"/>
    <w:rsid w:val="00474447"/>
    <w:rsid w:val="00474F36"/>
    <w:rsid w:val="004750B1"/>
    <w:rsid w:val="004752E9"/>
    <w:rsid w:val="00475480"/>
    <w:rsid w:val="00475703"/>
    <w:rsid w:val="00475811"/>
    <w:rsid w:val="00475CA3"/>
    <w:rsid w:val="00475D02"/>
    <w:rsid w:val="00475E53"/>
    <w:rsid w:val="0047612A"/>
    <w:rsid w:val="00476172"/>
    <w:rsid w:val="00476CF3"/>
    <w:rsid w:val="00476E1C"/>
    <w:rsid w:val="0047755F"/>
    <w:rsid w:val="0047798E"/>
    <w:rsid w:val="00477B0B"/>
    <w:rsid w:val="00477C5F"/>
    <w:rsid w:val="00477CD3"/>
    <w:rsid w:val="00480443"/>
    <w:rsid w:val="004805BA"/>
    <w:rsid w:val="00480A66"/>
    <w:rsid w:val="00480A73"/>
    <w:rsid w:val="00480C7B"/>
    <w:rsid w:val="00481FE1"/>
    <w:rsid w:val="00482030"/>
    <w:rsid w:val="00482112"/>
    <w:rsid w:val="004821F7"/>
    <w:rsid w:val="004827F7"/>
    <w:rsid w:val="00482974"/>
    <w:rsid w:val="00482AD6"/>
    <w:rsid w:val="00482FE0"/>
    <w:rsid w:val="0048328D"/>
    <w:rsid w:val="0048428C"/>
    <w:rsid w:val="004846A7"/>
    <w:rsid w:val="00484802"/>
    <w:rsid w:val="004848A3"/>
    <w:rsid w:val="00484A43"/>
    <w:rsid w:val="00484AB8"/>
    <w:rsid w:val="00484D1A"/>
    <w:rsid w:val="004851B3"/>
    <w:rsid w:val="00485369"/>
    <w:rsid w:val="00486242"/>
    <w:rsid w:val="004864F9"/>
    <w:rsid w:val="0048697B"/>
    <w:rsid w:val="00486EB6"/>
    <w:rsid w:val="00487261"/>
    <w:rsid w:val="004874F3"/>
    <w:rsid w:val="00487BF4"/>
    <w:rsid w:val="00490C9F"/>
    <w:rsid w:val="0049129B"/>
    <w:rsid w:val="004918A3"/>
    <w:rsid w:val="00491CB1"/>
    <w:rsid w:val="00491E73"/>
    <w:rsid w:val="00492651"/>
    <w:rsid w:val="00492BED"/>
    <w:rsid w:val="00492E98"/>
    <w:rsid w:val="00492EB9"/>
    <w:rsid w:val="00493018"/>
    <w:rsid w:val="00493261"/>
    <w:rsid w:val="004943B0"/>
    <w:rsid w:val="004945F3"/>
    <w:rsid w:val="00495929"/>
    <w:rsid w:val="0049687E"/>
    <w:rsid w:val="00496AAC"/>
    <w:rsid w:val="00496B81"/>
    <w:rsid w:val="00497265"/>
    <w:rsid w:val="004A1291"/>
    <w:rsid w:val="004A1620"/>
    <w:rsid w:val="004A18B0"/>
    <w:rsid w:val="004A1CAF"/>
    <w:rsid w:val="004A1E57"/>
    <w:rsid w:val="004A22C3"/>
    <w:rsid w:val="004A2427"/>
    <w:rsid w:val="004A2759"/>
    <w:rsid w:val="004A30D2"/>
    <w:rsid w:val="004A3190"/>
    <w:rsid w:val="004A35D0"/>
    <w:rsid w:val="004A3740"/>
    <w:rsid w:val="004A3B21"/>
    <w:rsid w:val="004A3C22"/>
    <w:rsid w:val="004A4E2C"/>
    <w:rsid w:val="004A4E98"/>
    <w:rsid w:val="004A62C4"/>
    <w:rsid w:val="004A65E7"/>
    <w:rsid w:val="004A6CC8"/>
    <w:rsid w:val="004A6CDB"/>
    <w:rsid w:val="004A6EC2"/>
    <w:rsid w:val="004B0362"/>
    <w:rsid w:val="004B0564"/>
    <w:rsid w:val="004B06CB"/>
    <w:rsid w:val="004B0895"/>
    <w:rsid w:val="004B0919"/>
    <w:rsid w:val="004B0D48"/>
    <w:rsid w:val="004B16DF"/>
    <w:rsid w:val="004B18D1"/>
    <w:rsid w:val="004B1B64"/>
    <w:rsid w:val="004B2163"/>
    <w:rsid w:val="004B2951"/>
    <w:rsid w:val="004B2C40"/>
    <w:rsid w:val="004B35BB"/>
    <w:rsid w:val="004B3625"/>
    <w:rsid w:val="004B3A76"/>
    <w:rsid w:val="004B44A1"/>
    <w:rsid w:val="004B4DA1"/>
    <w:rsid w:val="004B542F"/>
    <w:rsid w:val="004B5490"/>
    <w:rsid w:val="004B5A42"/>
    <w:rsid w:val="004B7756"/>
    <w:rsid w:val="004B7F06"/>
    <w:rsid w:val="004B7FC6"/>
    <w:rsid w:val="004C0F7E"/>
    <w:rsid w:val="004C156E"/>
    <w:rsid w:val="004C1997"/>
    <w:rsid w:val="004C1C70"/>
    <w:rsid w:val="004C1DC9"/>
    <w:rsid w:val="004C21AF"/>
    <w:rsid w:val="004C2B12"/>
    <w:rsid w:val="004C2BDD"/>
    <w:rsid w:val="004C3402"/>
    <w:rsid w:val="004C3C04"/>
    <w:rsid w:val="004C430D"/>
    <w:rsid w:val="004C4B0C"/>
    <w:rsid w:val="004C4C67"/>
    <w:rsid w:val="004C51D3"/>
    <w:rsid w:val="004C61AE"/>
    <w:rsid w:val="004C770A"/>
    <w:rsid w:val="004C77F1"/>
    <w:rsid w:val="004D040D"/>
    <w:rsid w:val="004D1300"/>
    <w:rsid w:val="004D15EB"/>
    <w:rsid w:val="004D1952"/>
    <w:rsid w:val="004D4B14"/>
    <w:rsid w:val="004D569D"/>
    <w:rsid w:val="004D5A07"/>
    <w:rsid w:val="004D5AC6"/>
    <w:rsid w:val="004D5C50"/>
    <w:rsid w:val="004D6117"/>
    <w:rsid w:val="004D66BD"/>
    <w:rsid w:val="004D6A3E"/>
    <w:rsid w:val="004D6E1F"/>
    <w:rsid w:val="004D752B"/>
    <w:rsid w:val="004D77EF"/>
    <w:rsid w:val="004D79D5"/>
    <w:rsid w:val="004D7A6C"/>
    <w:rsid w:val="004E01CD"/>
    <w:rsid w:val="004E0723"/>
    <w:rsid w:val="004E072E"/>
    <w:rsid w:val="004E0B84"/>
    <w:rsid w:val="004E0E34"/>
    <w:rsid w:val="004E1B2A"/>
    <w:rsid w:val="004E1DE2"/>
    <w:rsid w:val="004E230C"/>
    <w:rsid w:val="004E232C"/>
    <w:rsid w:val="004E258B"/>
    <w:rsid w:val="004E3ABD"/>
    <w:rsid w:val="004E3E1B"/>
    <w:rsid w:val="004E5243"/>
    <w:rsid w:val="004E53F2"/>
    <w:rsid w:val="004E5E6C"/>
    <w:rsid w:val="004E6709"/>
    <w:rsid w:val="004E6D8B"/>
    <w:rsid w:val="004E73D3"/>
    <w:rsid w:val="004E799B"/>
    <w:rsid w:val="004E7E30"/>
    <w:rsid w:val="004F04C8"/>
    <w:rsid w:val="004F058A"/>
    <w:rsid w:val="004F1580"/>
    <w:rsid w:val="004F1F6C"/>
    <w:rsid w:val="004F2218"/>
    <w:rsid w:val="004F2AB9"/>
    <w:rsid w:val="004F2C3F"/>
    <w:rsid w:val="004F2E8D"/>
    <w:rsid w:val="004F39D3"/>
    <w:rsid w:val="004F4185"/>
    <w:rsid w:val="004F4198"/>
    <w:rsid w:val="004F4421"/>
    <w:rsid w:val="004F4BEC"/>
    <w:rsid w:val="004F4C49"/>
    <w:rsid w:val="004F4CDF"/>
    <w:rsid w:val="004F56A6"/>
    <w:rsid w:val="004F5863"/>
    <w:rsid w:val="004F5D70"/>
    <w:rsid w:val="004F5E26"/>
    <w:rsid w:val="004F611D"/>
    <w:rsid w:val="004F65C4"/>
    <w:rsid w:val="004F68D6"/>
    <w:rsid w:val="004F6AF9"/>
    <w:rsid w:val="004F6C7F"/>
    <w:rsid w:val="004F7555"/>
    <w:rsid w:val="004F7F09"/>
    <w:rsid w:val="005006F3"/>
    <w:rsid w:val="005012AB"/>
    <w:rsid w:val="005018A2"/>
    <w:rsid w:val="00501A9B"/>
    <w:rsid w:val="00501C2A"/>
    <w:rsid w:val="00501E49"/>
    <w:rsid w:val="00502DCA"/>
    <w:rsid w:val="0050306A"/>
    <w:rsid w:val="005032BE"/>
    <w:rsid w:val="00503B3B"/>
    <w:rsid w:val="0050442E"/>
    <w:rsid w:val="00504D77"/>
    <w:rsid w:val="0050507F"/>
    <w:rsid w:val="00506538"/>
    <w:rsid w:val="00507565"/>
    <w:rsid w:val="00507983"/>
    <w:rsid w:val="00507DA1"/>
    <w:rsid w:val="00510014"/>
    <w:rsid w:val="005104EC"/>
    <w:rsid w:val="005113B7"/>
    <w:rsid w:val="00512007"/>
    <w:rsid w:val="00512692"/>
    <w:rsid w:val="00512B56"/>
    <w:rsid w:val="00512C45"/>
    <w:rsid w:val="00512F7B"/>
    <w:rsid w:val="005133FE"/>
    <w:rsid w:val="005137A4"/>
    <w:rsid w:val="00513820"/>
    <w:rsid w:val="00513B0B"/>
    <w:rsid w:val="00513DB5"/>
    <w:rsid w:val="00513E3E"/>
    <w:rsid w:val="00514858"/>
    <w:rsid w:val="00515189"/>
    <w:rsid w:val="005155A7"/>
    <w:rsid w:val="0051567E"/>
    <w:rsid w:val="005158E0"/>
    <w:rsid w:val="00516368"/>
    <w:rsid w:val="00516943"/>
    <w:rsid w:val="00516BDA"/>
    <w:rsid w:val="005171B4"/>
    <w:rsid w:val="0051743E"/>
    <w:rsid w:val="00520BE2"/>
    <w:rsid w:val="00521AB8"/>
    <w:rsid w:val="00521F58"/>
    <w:rsid w:val="0052203A"/>
    <w:rsid w:val="0052225F"/>
    <w:rsid w:val="005223BE"/>
    <w:rsid w:val="0052284C"/>
    <w:rsid w:val="00522E28"/>
    <w:rsid w:val="00523967"/>
    <w:rsid w:val="00524F25"/>
    <w:rsid w:val="00525205"/>
    <w:rsid w:val="00525233"/>
    <w:rsid w:val="00525276"/>
    <w:rsid w:val="00525B5B"/>
    <w:rsid w:val="00525D51"/>
    <w:rsid w:val="0052676A"/>
    <w:rsid w:val="0052717F"/>
    <w:rsid w:val="005272A9"/>
    <w:rsid w:val="00530A90"/>
    <w:rsid w:val="00530E6D"/>
    <w:rsid w:val="0053100B"/>
    <w:rsid w:val="00531A42"/>
    <w:rsid w:val="00531FBF"/>
    <w:rsid w:val="00531FCE"/>
    <w:rsid w:val="0053323E"/>
    <w:rsid w:val="005334A2"/>
    <w:rsid w:val="00534014"/>
    <w:rsid w:val="005342B7"/>
    <w:rsid w:val="005345E9"/>
    <w:rsid w:val="005349F6"/>
    <w:rsid w:val="0053527B"/>
    <w:rsid w:val="005356CA"/>
    <w:rsid w:val="00535964"/>
    <w:rsid w:val="00535B68"/>
    <w:rsid w:val="00535B83"/>
    <w:rsid w:val="00536BC3"/>
    <w:rsid w:val="0053737D"/>
    <w:rsid w:val="00537681"/>
    <w:rsid w:val="0053778B"/>
    <w:rsid w:val="005377C6"/>
    <w:rsid w:val="005378B9"/>
    <w:rsid w:val="00537B47"/>
    <w:rsid w:val="00537C17"/>
    <w:rsid w:val="00540492"/>
    <w:rsid w:val="0054057E"/>
    <w:rsid w:val="005410C3"/>
    <w:rsid w:val="005410F8"/>
    <w:rsid w:val="00541787"/>
    <w:rsid w:val="00541B56"/>
    <w:rsid w:val="00541B69"/>
    <w:rsid w:val="00542318"/>
    <w:rsid w:val="005423F1"/>
    <w:rsid w:val="00542809"/>
    <w:rsid w:val="00542B2D"/>
    <w:rsid w:val="00542E7B"/>
    <w:rsid w:val="00542F9E"/>
    <w:rsid w:val="005438FE"/>
    <w:rsid w:val="00543987"/>
    <w:rsid w:val="00543D09"/>
    <w:rsid w:val="00543FEA"/>
    <w:rsid w:val="00544D6D"/>
    <w:rsid w:val="0054564F"/>
    <w:rsid w:val="005465A4"/>
    <w:rsid w:val="00546693"/>
    <w:rsid w:val="00547010"/>
    <w:rsid w:val="00547EA3"/>
    <w:rsid w:val="00550930"/>
    <w:rsid w:val="005519E7"/>
    <w:rsid w:val="00551DBC"/>
    <w:rsid w:val="00551FF8"/>
    <w:rsid w:val="005527B2"/>
    <w:rsid w:val="005528F4"/>
    <w:rsid w:val="00553847"/>
    <w:rsid w:val="00553C15"/>
    <w:rsid w:val="00553EC4"/>
    <w:rsid w:val="0055453A"/>
    <w:rsid w:val="005550C9"/>
    <w:rsid w:val="005551F0"/>
    <w:rsid w:val="005553AB"/>
    <w:rsid w:val="005557AF"/>
    <w:rsid w:val="005557D0"/>
    <w:rsid w:val="00555CB0"/>
    <w:rsid w:val="00556963"/>
    <w:rsid w:val="00556B56"/>
    <w:rsid w:val="00557309"/>
    <w:rsid w:val="00557376"/>
    <w:rsid w:val="00557458"/>
    <w:rsid w:val="005607D9"/>
    <w:rsid w:val="00562487"/>
    <w:rsid w:val="00562826"/>
    <w:rsid w:val="00562A66"/>
    <w:rsid w:val="00562BC8"/>
    <w:rsid w:val="00562C00"/>
    <w:rsid w:val="0056395B"/>
    <w:rsid w:val="00563E95"/>
    <w:rsid w:val="005642D9"/>
    <w:rsid w:val="00564400"/>
    <w:rsid w:val="0056463B"/>
    <w:rsid w:val="00564C1E"/>
    <w:rsid w:val="00564DEA"/>
    <w:rsid w:val="00565520"/>
    <w:rsid w:val="005659CA"/>
    <w:rsid w:val="00565F3C"/>
    <w:rsid w:val="00566718"/>
    <w:rsid w:val="0056704A"/>
    <w:rsid w:val="005676F6"/>
    <w:rsid w:val="005678FF"/>
    <w:rsid w:val="00567B44"/>
    <w:rsid w:val="0057046D"/>
    <w:rsid w:val="0057082D"/>
    <w:rsid w:val="005709AC"/>
    <w:rsid w:val="00571614"/>
    <w:rsid w:val="0057164F"/>
    <w:rsid w:val="00571715"/>
    <w:rsid w:val="00571C51"/>
    <w:rsid w:val="00572136"/>
    <w:rsid w:val="00572B53"/>
    <w:rsid w:val="00572CCD"/>
    <w:rsid w:val="00572DEA"/>
    <w:rsid w:val="00573A34"/>
    <w:rsid w:val="00573C82"/>
    <w:rsid w:val="00573D9C"/>
    <w:rsid w:val="00574392"/>
    <w:rsid w:val="0057537D"/>
    <w:rsid w:val="005759F0"/>
    <w:rsid w:val="005764D2"/>
    <w:rsid w:val="005765B3"/>
    <w:rsid w:val="00576A68"/>
    <w:rsid w:val="00576BEB"/>
    <w:rsid w:val="00576FB4"/>
    <w:rsid w:val="005812D3"/>
    <w:rsid w:val="00581E73"/>
    <w:rsid w:val="0058238E"/>
    <w:rsid w:val="0058240A"/>
    <w:rsid w:val="005827D0"/>
    <w:rsid w:val="00582BAF"/>
    <w:rsid w:val="005837FA"/>
    <w:rsid w:val="0058380C"/>
    <w:rsid w:val="00584369"/>
    <w:rsid w:val="0058442B"/>
    <w:rsid w:val="005847C8"/>
    <w:rsid w:val="00585810"/>
    <w:rsid w:val="00585873"/>
    <w:rsid w:val="00585D94"/>
    <w:rsid w:val="005866A6"/>
    <w:rsid w:val="00586FB0"/>
    <w:rsid w:val="005875A4"/>
    <w:rsid w:val="00587C51"/>
    <w:rsid w:val="00587E79"/>
    <w:rsid w:val="00587F5A"/>
    <w:rsid w:val="005901AF"/>
    <w:rsid w:val="005903C8"/>
    <w:rsid w:val="00590B72"/>
    <w:rsid w:val="00592AD1"/>
    <w:rsid w:val="00592B97"/>
    <w:rsid w:val="00592C1D"/>
    <w:rsid w:val="00592F5B"/>
    <w:rsid w:val="00593164"/>
    <w:rsid w:val="005938C6"/>
    <w:rsid w:val="00593F25"/>
    <w:rsid w:val="0059480A"/>
    <w:rsid w:val="005954DB"/>
    <w:rsid w:val="00595755"/>
    <w:rsid w:val="005962C4"/>
    <w:rsid w:val="0059662F"/>
    <w:rsid w:val="0059679D"/>
    <w:rsid w:val="00596C57"/>
    <w:rsid w:val="00596FF1"/>
    <w:rsid w:val="005971F0"/>
    <w:rsid w:val="00597A1D"/>
    <w:rsid w:val="00597FA1"/>
    <w:rsid w:val="005A0446"/>
    <w:rsid w:val="005A0447"/>
    <w:rsid w:val="005A1021"/>
    <w:rsid w:val="005A12F8"/>
    <w:rsid w:val="005A1618"/>
    <w:rsid w:val="005A198D"/>
    <w:rsid w:val="005A217D"/>
    <w:rsid w:val="005A240C"/>
    <w:rsid w:val="005A2432"/>
    <w:rsid w:val="005A248D"/>
    <w:rsid w:val="005A2AFC"/>
    <w:rsid w:val="005A2D61"/>
    <w:rsid w:val="005A3CAB"/>
    <w:rsid w:val="005A4073"/>
    <w:rsid w:val="005A4131"/>
    <w:rsid w:val="005A467E"/>
    <w:rsid w:val="005A495B"/>
    <w:rsid w:val="005A4FAD"/>
    <w:rsid w:val="005A544E"/>
    <w:rsid w:val="005A5518"/>
    <w:rsid w:val="005A59AF"/>
    <w:rsid w:val="005A5D51"/>
    <w:rsid w:val="005A5EBC"/>
    <w:rsid w:val="005A616F"/>
    <w:rsid w:val="005A6246"/>
    <w:rsid w:val="005A6B6A"/>
    <w:rsid w:val="005A72FE"/>
    <w:rsid w:val="005A7B0D"/>
    <w:rsid w:val="005A7C07"/>
    <w:rsid w:val="005B000B"/>
    <w:rsid w:val="005B0AC1"/>
    <w:rsid w:val="005B0E38"/>
    <w:rsid w:val="005B0F61"/>
    <w:rsid w:val="005B1059"/>
    <w:rsid w:val="005B12A5"/>
    <w:rsid w:val="005B1889"/>
    <w:rsid w:val="005B21A2"/>
    <w:rsid w:val="005B25BA"/>
    <w:rsid w:val="005B27F0"/>
    <w:rsid w:val="005B2986"/>
    <w:rsid w:val="005B2A3A"/>
    <w:rsid w:val="005B3024"/>
    <w:rsid w:val="005B3094"/>
    <w:rsid w:val="005B3A52"/>
    <w:rsid w:val="005B4667"/>
    <w:rsid w:val="005B4A8F"/>
    <w:rsid w:val="005B6108"/>
    <w:rsid w:val="005B623B"/>
    <w:rsid w:val="005B6401"/>
    <w:rsid w:val="005B64AB"/>
    <w:rsid w:val="005B7E10"/>
    <w:rsid w:val="005C063B"/>
    <w:rsid w:val="005C0850"/>
    <w:rsid w:val="005C0EB3"/>
    <w:rsid w:val="005C1270"/>
    <w:rsid w:val="005C14F7"/>
    <w:rsid w:val="005C1647"/>
    <w:rsid w:val="005C2DC5"/>
    <w:rsid w:val="005C33FE"/>
    <w:rsid w:val="005C3826"/>
    <w:rsid w:val="005C39D8"/>
    <w:rsid w:val="005C3EEA"/>
    <w:rsid w:val="005C5090"/>
    <w:rsid w:val="005C56D2"/>
    <w:rsid w:val="005C5866"/>
    <w:rsid w:val="005C602A"/>
    <w:rsid w:val="005C6273"/>
    <w:rsid w:val="005C65EE"/>
    <w:rsid w:val="005C67B7"/>
    <w:rsid w:val="005C6A43"/>
    <w:rsid w:val="005C6DE2"/>
    <w:rsid w:val="005C7E32"/>
    <w:rsid w:val="005D1637"/>
    <w:rsid w:val="005D1C4B"/>
    <w:rsid w:val="005D22C5"/>
    <w:rsid w:val="005D23F6"/>
    <w:rsid w:val="005D2805"/>
    <w:rsid w:val="005D2823"/>
    <w:rsid w:val="005D2BC6"/>
    <w:rsid w:val="005D2F1E"/>
    <w:rsid w:val="005D3B0B"/>
    <w:rsid w:val="005D3C24"/>
    <w:rsid w:val="005D443A"/>
    <w:rsid w:val="005D4978"/>
    <w:rsid w:val="005D4FE7"/>
    <w:rsid w:val="005D5E13"/>
    <w:rsid w:val="005D66C5"/>
    <w:rsid w:val="005D74B1"/>
    <w:rsid w:val="005D7E37"/>
    <w:rsid w:val="005E08B4"/>
    <w:rsid w:val="005E13FA"/>
    <w:rsid w:val="005E1997"/>
    <w:rsid w:val="005E1DB0"/>
    <w:rsid w:val="005E29AD"/>
    <w:rsid w:val="005E2F70"/>
    <w:rsid w:val="005E352A"/>
    <w:rsid w:val="005E4D89"/>
    <w:rsid w:val="005E5244"/>
    <w:rsid w:val="005E5B1A"/>
    <w:rsid w:val="005E5C5D"/>
    <w:rsid w:val="005E5C70"/>
    <w:rsid w:val="005E6100"/>
    <w:rsid w:val="005E7248"/>
    <w:rsid w:val="005E7A3B"/>
    <w:rsid w:val="005E7DF5"/>
    <w:rsid w:val="005F0A88"/>
    <w:rsid w:val="005F0C44"/>
    <w:rsid w:val="005F1656"/>
    <w:rsid w:val="005F1BFF"/>
    <w:rsid w:val="005F1D26"/>
    <w:rsid w:val="005F2195"/>
    <w:rsid w:val="005F2882"/>
    <w:rsid w:val="005F29C3"/>
    <w:rsid w:val="005F2EB6"/>
    <w:rsid w:val="005F3240"/>
    <w:rsid w:val="005F3DC0"/>
    <w:rsid w:val="005F4139"/>
    <w:rsid w:val="005F47D5"/>
    <w:rsid w:val="005F527B"/>
    <w:rsid w:val="005F5442"/>
    <w:rsid w:val="005F55DA"/>
    <w:rsid w:val="005F5674"/>
    <w:rsid w:val="005F635B"/>
    <w:rsid w:val="005F63CD"/>
    <w:rsid w:val="005F66BB"/>
    <w:rsid w:val="005F6ED4"/>
    <w:rsid w:val="005F7408"/>
    <w:rsid w:val="005F7760"/>
    <w:rsid w:val="0060007B"/>
    <w:rsid w:val="00600171"/>
    <w:rsid w:val="00600317"/>
    <w:rsid w:val="0060036D"/>
    <w:rsid w:val="006003D4"/>
    <w:rsid w:val="00600631"/>
    <w:rsid w:val="00600F64"/>
    <w:rsid w:val="0060131B"/>
    <w:rsid w:val="00601CC9"/>
    <w:rsid w:val="00602460"/>
    <w:rsid w:val="006031FF"/>
    <w:rsid w:val="006034C8"/>
    <w:rsid w:val="006036A8"/>
    <w:rsid w:val="00603AA6"/>
    <w:rsid w:val="00603E90"/>
    <w:rsid w:val="006046F7"/>
    <w:rsid w:val="00604738"/>
    <w:rsid w:val="0060487A"/>
    <w:rsid w:val="00604D2B"/>
    <w:rsid w:val="006058AE"/>
    <w:rsid w:val="006068BB"/>
    <w:rsid w:val="00606918"/>
    <w:rsid w:val="00607323"/>
    <w:rsid w:val="0060737E"/>
    <w:rsid w:val="00610804"/>
    <w:rsid w:val="00610D19"/>
    <w:rsid w:val="00610D4F"/>
    <w:rsid w:val="00610E8D"/>
    <w:rsid w:val="00610EAF"/>
    <w:rsid w:val="00610EB0"/>
    <w:rsid w:val="0061136B"/>
    <w:rsid w:val="00611443"/>
    <w:rsid w:val="0061246C"/>
    <w:rsid w:val="00612821"/>
    <w:rsid w:val="006128BD"/>
    <w:rsid w:val="00613602"/>
    <w:rsid w:val="00613A23"/>
    <w:rsid w:val="006144E3"/>
    <w:rsid w:val="00614538"/>
    <w:rsid w:val="00614DF2"/>
    <w:rsid w:val="00615283"/>
    <w:rsid w:val="00616540"/>
    <w:rsid w:val="00616965"/>
    <w:rsid w:val="00616D11"/>
    <w:rsid w:val="00616DCD"/>
    <w:rsid w:val="00617A17"/>
    <w:rsid w:val="00617BC7"/>
    <w:rsid w:val="006207E0"/>
    <w:rsid w:val="00620A24"/>
    <w:rsid w:val="00620BFC"/>
    <w:rsid w:val="006210E1"/>
    <w:rsid w:val="00622238"/>
    <w:rsid w:val="0062251B"/>
    <w:rsid w:val="006225B3"/>
    <w:rsid w:val="00622641"/>
    <w:rsid w:val="0062285C"/>
    <w:rsid w:val="00622B97"/>
    <w:rsid w:val="006243C0"/>
    <w:rsid w:val="00624C45"/>
    <w:rsid w:val="00624D95"/>
    <w:rsid w:val="0062528B"/>
    <w:rsid w:val="00625462"/>
    <w:rsid w:val="00625BCE"/>
    <w:rsid w:val="00625D77"/>
    <w:rsid w:val="0062607A"/>
    <w:rsid w:val="00626529"/>
    <w:rsid w:val="006266ED"/>
    <w:rsid w:val="00626B37"/>
    <w:rsid w:val="00627153"/>
    <w:rsid w:val="00627449"/>
    <w:rsid w:val="00627604"/>
    <w:rsid w:val="006276C3"/>
    <w:rsid w:val="00627866"/>
    <w:rsid w:val="00627DAD"/>
    <w:rsid w:val="00627F74"/>
    <w:rsid w:val="00627F7C"/>
    <w:rsid w:val="0063037C"/>
    <w:rsid w:val="006306BE"/>
    <w:rsid w:val="006318E3"/>
    <w:rsid w:val="00631907"/>
    <w:rsid w:val="00632305"/>
    <w:rsid w:val="00632561"/>
    <w:rsid w:val="00632E22"/>
    <w:rsid w:val="00632FD5"/>
    <w:rsid w:val="0063305C"/>
    <w:rsid w:val="006330F5"/>
    <w:rsid w:val="0063348B"/>
    <w:rsid w:val="00634A1B"/>
    <w:rsid w:val="00635515"/>
    <w:rsid w:val="006356C6"/>
    <w:rsid w:val="00635BE7"/>
    <w:rsid w:val="00635D68"/>
    <w:rsid w:val="00635F1C"/>
    <w:rsid w:val="0063639B"/>
    <w:rsid w:val="00636916"/>
    <w:rsid w:val="00636EEB"/>
    <w:rsid w:val="00637A1A"/>
    <w:rsid w:val="00637A48"/>
    <w:rsid w:val="00640540"/>
    <w:rsid w:val="00640F3F"/>
    <w:rsid w:val="00641422"/>
    <w:rsid w:val="006432D6"/>
    <w:rsid w:val="00643FD5"/>
    <w:rsid w:val="00644D70"/>
    <w:rsid w:val="00644ED9"/>
    <w:rsid w:val="00646210"/>
    <w:rsid w:val="0064627B"/>
    <w:rsid w:val="00646A82"/>
    <w:rsid w:val="006470F7"/>
    <w:rsid w:val="00647243"/>
    <w:rsid w:val="006500FA"/>
    <w:rsid w:val="0065073B"/>
    <w:rsid w:val="006513D3"/>
    <w:rsid w:val="00651423"/>
    <w:rsid w:val="00651823"/>
    <w:rsid w:val="0065186E"/>
    <w:rsid w:val="00652628"/>
    <w:rsid w:val="0065274E"/>
    <w:rsid w:val="006528BF"/>
    <w:rsid w:val="00652B37"/>
    <w:rsid w:val="006530F6"/>
    <w:rsid w:val="00653106"/>
    <w:rsid w:val="00653214"/>
    <w:rsid w:val="006532A6"/>
    <w:rsid w:val="00653734"/>
    <w:rsid w:val="00653FF7"/>
    <w:rsid w:val="0065410E"/>
    <w:rsid w:val="0065429D"/>
    <w:rsid w:val="00657133"/>
    <w:rsid w:val="0066043C"/>
    <w:rsid w:val="00660554"/>
    <w:rsid w:val="00660E82"/>
    <w:rsid w:val="00660EA7"/>
    <w:rsid w:val="006611C4"/>
    <w:rsid w:val="006615D9"/>
    <w:rsid w:val="006619EA"/>
    <w:rsid w:val="00661DA3"/>
    <w:rsid w:val="00661F63"/>
    <w:rsid w:val="0066287E"/>
    <w:rsid w:val="0066304E"/>
    <w:rsid w:val="00663962"/>
    <w:rsid w:val="00663E43"/>
    <w:rsid w:val="006652BC"/>
    <w:rsid w:val="006659B0"/>
    <w:rsid w:val="00665DA3"/>
    <w:rsid w:val="00666D21"/>
    <w:rsid w:val="00666FFE"/>
    <w:rsid w:val="00667691"/>
    <w:rsid w:val="00667F76"/>
    <w:rsid w:val="006702D7"/>
    <w:rsid w:val="006706FB"/>
    <w:rsid w:val="00670B43"/>
    <w:rsid w:val="00670EBF"/>
    <w:rsid w:val="006721FE"/>
    <w:rsid w:val="00672639"/>
    <w:rsid w:val="0067291F"/>
    <w:rsid w:val="00672AA3"/>
    <w:rsid w:val="00672C38"/>
    <w:rsid w:val="006732F0"/>
    <w:rsid w:val="00673435"/>
    <w:rsid w:val="0067344A"/>
    <w:rsid w:val="0067367F"/>
    <w:rsid w:val="00673BBC"/>
    <w:rsid w:val="006741B6"/>
    <w:rsid w:val="00674F09"/>
    <w:rsid w:val="0067592C"/>
    <w:rsid w:val="006764B9"/>
    <w:rsid w:val="00676996"/>
    <w:rsid w:val="00676BA0"/>
    <w:rsid w:val="00676CEF"/>
    <w:rsid w:val="00676D0C"/>
    <w:rsid w:val="00676D77"/>
    <w:rsid w:val="00677301"/>
    <w:rsid w:val="00677342"/>
    <w:rsid w:val="006774F9"/>
    <w:rsid w:val="00680477"/>
    <w:rsid w:val="006812B2"/>
    <w:rsid w:val="006820A5"/>
    <w:rsid w:val="006823BE"/>
    <w:rsid w:val="006823E4"/>
    <w:rsid w:val="006842C2"/>
    <w:rsid w:val="006842CE"/>
    <w:rsid w:val="0068439E"/>
    <w:rsid w:val="0068472F"/>
    <w:rsid w:val="006850F7"/>
    <w:rsid w:val="00685414"/>
    <w:rsid w:val="0068546E"/>
    <w:rsid w:val="00685479"/>
    <w:rsid w:val="00685715"/>
    <w:rsid w:val="006857A2"/>
    <w:rsid w:val="0068590C"/>
    <w:rsid w:val="00685A22"/>
    <w:rsid w:val="00686ADE"/>
    <w:rsid w:val="00686CDB"/>
    <w:rsid w:val="00687090"/>
    <w:rsid w:val="00687138"/>
    <w:rsid w:val="0068732E"/>
    <w:rsid w:val="0068752A"/>
    <w:rsid w:val="006879F2"/>
    <w:rsid w:val="00687D0B"/>
    <w:rsid w:val="006912EF"/>
    <w:rsid w:val="00691D3A"/>
    <w:rsid w:val="00691E0C"/>
    <w:rsid w:val="00692006"/>
    <w:rsid w:val="006921C1"/>
    <w:rsid w:val="00692387"/>
    <w:rsid w:val="006930D9"/>
    <w:rsid w:val="0069334C"/>
    <w:rsid w:val="00693786"/>
    <w:rsid w:val="00694562"/>
    <w:rsid w:val="0069472A"/>
    <w:rsid w:val="00694896"/>
    <w:rsid w:val="00694E30"/>
    <w:rsid w:val="006952C5"/>
    <w:rsid w:val="00695A5C"/>
    <w:rsid w:val="00696872"/>
    <w:rsid w:val="00696C7A"/>
    <w:rsid w:val="00696F08"/>
    <w:rsid w:val="00697485"/>
    <w:rsid w:val="006979B1"/>
    <w:rsid w:val="006A03E5"/>
    <w:rsid w:val="006A0A5A"/>
    <w:rsid w:val="006A1276"/>
    <w:rsid w:val="006A1AAC"/>
    <w:rsid w:val="006A1E47"/>
    <w:rsid w:val="006A20B8"/>
    <w:rsid w:val="006A21DC"/>
    <w:rsid w:val="006A2F18"/>
    <w:rsid w:val="006A33E9"/>
    <w:rsid w:val="006A43B2"/>
    <w:rsid w:val="006A4871"/>
    <w:rsid w:val="006A4C48"/>
    <w:rsid w:val="006A5012"/>
    <w:rsid w:val="006A5873"/>
    <w:rsid w:val="006A5D73"/>
    <w:rsid w:val="006A5DCD"/>
    <w:rsid w:val="006A6226"/>
    <w:rsid w:val="006A62EB"/>
    <w:rsid w:val="006A6539"/>
    <w:rsid w:val="006A6D01"/>
    <w:rsid w:val="006A756B"/>
    <w:rsid w:val="006A7871"/>
    <w:rsid w:val="006B0381"/>
    <w:rsid w:val="006B03C6"/>
    <w:rsid w:val="006B0623"/>
    <w:rsid w:val="006B1331"/>
    <w:rsid w:val="006B1574"/>
    <w:rsid w:val="006B15AC"/>
    <w:rsid w:val="006B22AB"/>
    <w:rsid w:val="006B2904"/>
    <w:rsid w:val="006B3437"/>
    <w:rsid w:val="006B3A09"/>
    <w:rsid w:val="006B40F9"/>
    <w:rsid w:val="006B45C3"/>
    <w:rsid w:val="006B4F12"/>
    <w:rsid w:val="006B589E"/>
    <w:rsid w:val="006B5AC1"/>
    <w:rsid w:val="006B6291"/>
    <w:rsid w:val="006B63EE"/>
    <w:rsid w:val="006B65A3"/>
    <w:rsid w:val="006B718E"/>
    <w:rsid w:val="006B734C"/>
    <w:rsid w:val="006C02B8"/>
    <w:rsid w:val="006C069C"/>
    <w:rsid w:val="006C0DF8"/>
    <w:rsid w:val="006C1E10"/>
    <w:rsid w:val="006C1E8C"/>
    <w:rsid w:val="006C23F3"/>
    <w:rsid w:val="006C29B9"/>
    <w:rsid w:val="006C338F"/>
    <w:rsid w:val="006C3690"/>
    <w:rsid w:val="006C37F9"/>
    <w:rsid w:val="006C3A54"/>
    <w:rsid w:val="006C3FC1"/>
    <w:rsid w:val="006C498F"/>
    <w:rsid w:val="006C5551"/>
    <w:rsid w:val="006C5608"/>
    <w:rsid w:val="006C5FDF"/>
    <w:rsid w:val="006C657E"/>
    <w:rsid w:val="006C698D"/>
    <w:rsid w:val="006C7978"/>
    <w:rsid w:val="006C7C28"/>
    <w:rsid w:val="006D0D31"/>
    <w:rsid w:val="006D0ED8"/>
    <w:rsid w:val="006D1310"/>
    <w:rsid w:val="006D1839"/>
    <w:rsid w:val="006D1AEE"/>
    <w:rsid w:val="006D1B06"/>
    <w:rsid w:val="006D1B8A"/>
    <w:rsid w:val="006D1C64"/>
    <w:rsid w:val="006D2AAC"/>
    <w:rsid w:val="006D3278"/>
    <w:rsid w:val="006D35F2"/>
    <w:rsid w:val="006D38D9"/>
    <w:rsid w:val="006D43C9"/>
    <w:rsid w:val="006D440F"/>
    <w:rsid w:val="006D47CB"/>
    <w:rsid w:val="006D4857"/>
    <w:rsid w:val="006D491A"/>
    <w:rsid w:val="006D5281"/>
    <w:rsid w:val="006D5CD2"/>
    <w:rsid w:val="006D5F35"/>
    <w:rsid w:val="006D6632"/>
    <w:rsid w:val="006D6903"/>
    <w:rsid w:val="006D6EB3"/>
    <w:rsid w:val="006D79B0"/>
    <w:rsid w:val="006D7B78"/>
    <w:rsid w:val="006D7D02"/>
    <w:rsid w:val="006D7EE3"/>
    <w:rsid w:val="006E104E"/>
    <w:rsid w:val="006E1606"/>
    <w:rsid w:val="006E189E"/>
    <w:rsid w:val="006E19F7"/>
    <w:rsid w:val="006E241F"/>
    <w:rsid w:val="006E2F1A"/>
    <w:rsid w:val="006E3230"/>
    <w:rsid w:val="006E397E"/>
    <w:rsid w:val="006E43F6"/>
    <w:rsid w:val="006E478C"/>
    <w:rsid w:val="006E4FAA"/>
    <w:rsid w:val="006E5101"/>
    <w:rsid w:val="006E526C"/>
    <w:rsid w:val="006E5290"/>
    <w:rsid w:val="006E56F4"/>
    <w:rsid w:val="006E5775"/>
    <w:rsid w:val="006E6109"/>
    <w:rsid w:val="006E63D4"/>
    <w:rsid w:val="006E6827"/>
    <w:rsid w:val="006E6F28"/>
    <w:rsid w:val="006E7F16"/>
    <w:rsid w:val="006F09B0"/>
    <w:rsid w:val="006F1341"/>
    <w:rsid w:val="006F1683"/>
    <w:rsid w:val="006F2864"/>
    <w:rsid w:val="006F4078"/>
    <w:rsid w:val="006F40A8"/>
    <w:rsid w:val="006F4247"/>
    <w:rsid w:val="006F4985"/>
    <w:rsid w:val="006F4B6B"/>
    <w:rsid w:val="006F4C1F"/>
    <w:rsid w:val="006F4DAD"/>
    <w:rsid w:val="006F51C2"/>
    <w:rsid w:val="006F5569"/>
    <w:rsid w:val="006F612F"/>
    <w:rsid w:val="006F621E"/>
    <w:rsid w:val="006F7311"/>
    <w:rsid w:val="006F79B0"/>
    <w:rsid w:val="0070099B"/>
    <w:rsid w:val="00701F45"/>
    <w:rsid w:val="00702194"/>
    <w:rsid w:val="007029A4"/>
    <w:rsid w:val="00702E57"/>
    <w:rsid w:val="00703162"/>
    <w:rsid w:val="00703941"/>
    <w:rsid w:val="00703CE8"/>
    <w:rsid w:val="00703E2E"/>
    <w:rsid w:val="00704426"/>
    <w:rsid w:val="00704556"/>
    <w:rsid w:val="0070462F"/>
    <w:rsid w:val="007054DE"/>
    <w:rsid w:val="007057D0"/>
    <w:rsid w:val="00705E6F"/>
    <w:rsid w:val="00705FFD"/>
    <w:rsid w:val="0070647C"/>
    <w:rsid w:val="007065FA"/>
    <w:rsid w:val="00706D13"/>
    <w:rsid w:val="007074BE"/>
    <w:rsid w:val="007078AE"/>
    <w:rsid w:val="00707EA8"/>
    <w:rsid w:val="00707FB5"/>
    <w:rsid w:val="007106F3"/>
    <w:rsid w:val="00710E81"/>
    <w:rsid w:val="0071159D"/>
    <w:rsid w:val="00711D93"/>
    <w:rsid w:val="00712617"/>
    <w:rsid w:val="00712786"/>
    <w:rsid w:val="007127C1"/>
    <w:rsid w:val="007136E6"/>
    <w:rsid w:val="0071387A"/>
    <w:rsid w:val="0071449C"/>
    <w:rsid w:val="00714799"/>
    <w:rsid w:val="00714CE2"/>
    <w:rsid w:val="00714DEA"/>
    <w:rsid w:val="0071500F"/>
    <w:rsid w:val="00717A55"/>
    <w:rsid w:val="00720155"/>
    <w:rsid w:val="00720A3B"/>
    <w:rsid w:val="00720CA1"/>
    <w:rsid w:val="0072193B"/>
    <w:rsid w:val="00721E3B"/>
    <w:rsid w:val="0072246E"/>
    <w:rsid w:val="00723177"/>
    <w:rsid w:val="0072338A"/>
    <w:rsid w:val="00723694"/>
    <w:rsid w:val="00723B7D"/>
    <w:rsid w:val="00723C2C"/>
    <w:rsid w:val="007247E8"/>
    <w:rsid w:val="0072532F"/>
    <w:rsid w:val="0072590E"/>
    <w:rsid w:val="00725E58"/>
    <w:rsid w:val="00726267"/>
    <w:rsid w:val="00726AE5"/>
    <w:rsid w:val="007278D2"/>
    <w:rsid w:val="00727A87"/>
    <w:rsid w:val="00730315"/>
    <w:rsid w:val="007309D5"/>
    <w:rsid w:val="00730A45"/>
    <w:rsid w:val="0073116B"/>
    <w:rsid w:val="00731DD0"/>
    <w:rsid w:val="00731E5A"/>
    <w:rsid w:val="00732069"/>
    <w:rsid w:val="007327BA"/>
    <w:rsid w:val="007328C3"/>
    <w:rsid w:val="00732B84"/>
    <w:rsid w:val="0073322D"/>
    <w:rsid w:val="00733AB5"/>
    <w:rsid w:val="00733F34"/>
    <w:rsid w:val="00734288"/>
    <w:rsid w:val="00734B24"/>
    <w:rsid w:val="00734E3E"/>
    <w:rsid w:val="007356E6"/>
    <w:rsid w:val="007356FD"/>
    <w:rsid w:val="00735AC8"/>
    <w:rsid w:val="00735B92"/>
    <w:rsid w:val="00735C19"/>
    <w:rsid w:val="0073615F"/>
    <w:rsid w:val="007362C8"/>
    <w:rsid w:val="00736462"/>
    <w:rsid w:val="00736508"/>
    <w:rsid w:val="00737F72"/>
    <w:rsid w:val="007403AA"/>
    <w:rsid w:val="00740922"/>
    <w:rsid w:val="00740928"/>
    <w:rsid w:val="00740F0D"/>
    <w:rsid w:val="00741819"/>
    <w:rsid w:val="00741C90"/>
    <w:rsid w:val="00741F4B"/>
    <w:rsid w:val="007422C7"/>
    <w:rsid w:val="00742A27"/>
    <w:rsid w:val="00742D85"/>
    <w:rsid w:val="00743439"/>
    <w:rsid w:val="00743FE7"/>
    <w:rsid w:val="00744B2F"/>
    <w:rsid w:val="00744CD6"/>
    <w:rsid w:val="007450A6"/>
    <w:rsid w:val="0074571F"/>
    <w:rsid w:val="00746B03"/>
    <w:rsid w:val="00746F1A"/>
    <w:rsid w:val="00750385"/>
    <w:rsid w:val="00750521"/>
    <w:rsid w:val="007508D3"/>
    <w:rsid w:val="00750A37"/>
    <w:rsid w:val="00750CD7"/>
    <w:rsid w:val="0075129A"/>
    <w:rsid w:val="00752838"/>
    <w:rsid w:val="007528F2"/>
    <w:rsid w:val="007532C1"/>
    <w:rsid w:val="00753636"/>
    <w:rsid w:val="00753DB4"/>
    <w:rsid w:val="00754395"/>
    <w:rsid w:val="00754422"/>
    <w:rsid w:val="0075442B"/>
    <w:rsid w:val="0075546D"/>
    <w:rsid w:val="00755977"/>
    <w:rsid w:val="00755EC4"/>
    <w:rsid w:val="00756B61"/>
    <w:rsid w:val="00756F96"/>
    <w:rsid w:val="007571D8"/>
    <w:rsid w:val="007571E5"/>
    <w:rsid w:val="00757784"/>
    <w:rsid w:val="007577BD"/>
    <w:rsid w:val="00760B29"/>
    <w:rsid w:val="00760BF7"/>
    <w:rsid w:val="00760DC7"/>
    <w:rsid w:val="00760E6A"/>
    <w:rsid w:val="00760EFB"/>
    <w:rsid w:val="00761103"/>
    <w:rsid w:val="0076111E"/>
    <w:rsid w:val="00761561"/>
    <w:rsid w:val="007624DD"/>
    <w:rsid w:val="00762982"/>
    <w:rsid w:val="007629C5"/>
    <w:rsid w:val="00762CA1"/>
    <w:rsid w:val="00763B79"/>
    <w:rsid w:val="00765090"/>
    <w:rsid w:val="007652BC"/>
    <w:rsid w:val="007661D0"/>
    <w:rsid w:val="00766218"/>
    <w:rsid w:val="00766341"/>
    <w:rsid w:val="007663FC"/>
    <w:rsid w:val="00766F9A"/>
    <w:rsid w:val="0076731F"/>
    <w:rsid w:val="00767B39"/>
    <w:rsid w:val="0077049A"/>
    <w:rsid w:val="00770D13"/>
    <w:rsid w:val="00770F99"/>
    <w:rsid w:val="0077142E"/>
    <w:rsid w:val="00771554"/>
    <w:rsid w:val="0077184E"/>
    <w:rsid w:val="00772316"/>
    <w:rsid w:val="00772339"/>
    <w:rsid w:val="007732EE"/>
    <w:rsid w:val="007739CD"/>
    <w:rsid w:val="00773DAF"/>
    <w:rsid w:val="00774129"/>
    <w:rsid w:val="007743F2"/>
    <w:rsid w:val="00774962"/>
    <w:rsid w:val="00775154"/>
    <w:rsid w:val="00775ACA"/>
    <w:rsid w:val="00776937"/>
    <w:rsid w:val="00776DA2"/>
    <w:rsid w:val="0077715C"/>
    <w:rsid w:val="0077725A"/>
    <w:rsid w:val="00777497"/>
    <w:rsid w:val="00777580"/>
    <w:rsid w:val="00777685"/>
    <w:rsid w:val="007806B9"/>
    <w:rsid w:val="00780E3D"/>
    <w:rsid w:val="00780EC3"/>
    <w:rsid w:val="00780F6A"/>
    <w:rsid w:val="00781A28"/>
    <w:rsid w:val="0078299E"/>
    <w:rsid w:val="00783124"/>
    <w:rsid w:val="007832F0"/>
    <w:rsid w:val="00783341"/>
    <w:rsid w:val="0078359C"/>
    <w:rsid w:val="00783893"/>
    <w:rsid w:val="00783B29"/>
    <w:rsid w:val="00783EFC"/>
    <w:rsid w:val="0078400C"/>
    <w:rsid w:val="007846A9"/>
    <w:rsid w:val="00785311"/>
    <w:rsid w:val="007853C7"/>
    <w:rsid w:val="0078571F"/>
    <w:rsid w:val="00791B99"/>
    <w:rsid w:val="00791E15"/>
    <w:rsid w:val="0079238F"/>
    <w:rsid w:val="007925BF"/>
    <w:rsid w:val="007927C0"/>
    <w:rsid w:val="0079441D"/>
    <w:rsid w:val="007948A0"/>
    <w:rsid w:val="00795160"/>
    <w:rsid w:val="007958A2"/>
    <w:rsid w:val="00796676"/>
    <w:rsid w:val="00796A66"/>
    <w:rsid w:val="00796D22"/>
    <w:rsid w:val="00797905"/>
    <w:rsid w:val="00797A80"/>
    <w:rsid w:val="007A0187"/>
    <w:rsid w:val="007A02A3"/>
    <w:rsid w:val="007A0742"/>
    <w:rsid w:val="007A0905"/>
    <w:rsid w:val="007A1653"/>
    <w:rsid w:val="007A2355"/>
    <w:rsid w:val="007A24CC"/>
    <w:rsid w:val="007A2766"/>
    <w:rsid w:val="007A3244"/>
    <w:rsid w:val="007A388D"/>
    <w:rsid w:val="007A3B28"/>
    <w:rsid w:val="007A4215"/>
    <w:rsid w:val="007A4568"/>
    <w:rsid w:val="007A46F1"/>
    <w:rsid w:val="007A5087"/>
    <w:rsid w:val="007A51B2"/>
    <w:rsid w:val="007A53C6"/>
    <w:rsid w:val="007A5E19"/>
    <w:rsid w:val="007A66B7"/>
    <w:rsid w:val="007A69BC"/>
    <w:rsid w:val="007A6A80"/>
    <w:rsid w:val="007A6C01"/>
    <w:rsid w:val="007A7894"/>
    <w:rsid w:val="007B0247"/>
    <w:rsid w:val="007B0B31"/>
    <w:rsid w:val="007B0C2F"/>
    <w:rsid w:val="007B0F11"/>
    <w:rsid w:val="007B106C"/>
    <w:rsid w:val="007B17E4"/>
    <w:rsid w:val="007B1ADA"/>
    <w:rsid w:val="007B1C8C"/>
    <w:rsid w:val="007B26BF"/>
    <w:rsid w:val="007B31B6"/>
    <w:rsid w:val="007B3865"/>
    <w:rsid w:val="007B38D4"/>
    <w:rsid w:val="007B3ADC"/>
    <w:rsid w:val="007B3EA4"/>
    <w:rsid w:val="007B4B0A"/>
    <w:rsid w:val="007B4CC4"/>
    <w:rsid w:val="007B5098"/>
    <w:rsid w:val="007B514B"/>
    <w:rsid w:val="007B515B"/>
    <w:rsid w:val="007B51F2"/>
    <w:rsid w:val="007B5AF5"/>
    <w:rsid w:val="007B64CB"/>
    <w:rsid w:val="007B6610"/>
    <w:rsid w:val="007B6897"/>
    <w:rsid w:val="007B7817"/>
    <w:rsid w:val="007B78BE"/>
    <w:rsid w:val="007B7CA5"/>
    <w:rsid w:val="007C059A"/>
    <w:rsid w:val="007C0779"/>
    <w:rsid w:val="007C0877"/>
    <w:rsid w:val="007C0B8F"/>
    <w:rsid w:val="007C191E"/>
    <w:rsid w:val="007C1EAA"/>
    <w:rsid w:val="007C2620"/>
    <w:rsid w:val="007C28C2"/>
    <w:rsid w:val="007C2F64"/>
    <w:rsid w:val="007C3760"/>
    <w:rsid w:val="007C549B"/>
    <w:rsid w:val="007C58DD"/>
    <w:rsid w:val="007C5A2E"/>
    <w:rsid w:val="007C5D1C"/>
    <w:rsid w:val="007C5FF1"/>
    <w:rsid w:val="007C699A"/>
    <w:rsid w:val="007C6ED5"/>
    <w:rsid w:val="007C6F44"/>
    <w:rsid w:val="007C72A4"/>
    <w:rsid w:val="007C7829"/>
    <w:rsid w:val="007C788E"/>
    <w:rsid w:val="007C7BBB"/>
    <w:rsid w:val="007D01A6"/>
    <w:rsid w:val="007D0BC3"/>
    <w:rsid w:val="007D132A"/>
    <w:rsid w:val="007D1728"/>
    <w:rsid w:val="007D1C70"/>
    <w:rsid w:val="007D1DE8"/>
    <w:rsid w:val="007D208F"/>
    <w:rsid w:val="007D2569"/>
    <w:rsid w:val="007D25F7"/>
    <w:rsid w:val="007D29B7"/>
    <w:rsid w:val="007D2AF2"/>
    <w:rsid w:val="007D2FAE"/>
    <w:rsid w:val="007D3004"/>
    <w:rsid w:val="007D31DC"/>
    <w:rsid w:val="007D3906"/>
    <w:rsid w:val="007D3926"/>
    <w:rsid w:val="007D4C44"/>
    <w:rsid w:val="007D4DBE"/>
    <w:rsid w:val="007D4F0D"/>
    <w:rsid w:val="007D51EE"/>
    <w:rsid w:val="007D5CB1"/>
    <w:rsid w:val="007D6182"/>
    <w:rsid w:val="007D64A0"/>
    <w:rsid w:val="007D68AB"/>
    <w:rsid w:val="007D68DD"/>
    <w:rsid w:val="007D6E6A"/>
    <w:rsid w:val="007D7433"/>
    <w:rsid w:val="007D7AAC"/>
    <w:rsid w:val="007E0352"/>
    <w:rsid w:val="007E064F"/>
    <w:rsid w:val="007E0D84"/>
    <w:rsid w:val="007E0FCD"/>
    <w:rsid w:val="007E1957"/>
    <w:rsid w:val="007E1964"/>
    <w:rsid w:val="007E1ED6"/>
    <w:rsid w:val="007E23FF"/>
    <w:rsid w:val="007E269C"/>
    <w:rsid w:val="007E3A0F"/>
    <w:rsid w:val="007E500F"/>
    <w:rsid w:val="007E565A"/>
    <w:rsid w:val="007E62C0"/>
    <w:rsid w:val="007E653B"/>
    <w:rsid w:val="007E6C0F"/>
    <w:rsid w:val="007E7050"/>
    <w:rsid w:val="007E74EF"/>
    <w:rsid w:val="007E766C"/>
    <w:rsid w:val="007F0356"/>
    <w:rsid w:val="007F106A"/>
    <w:rsid w:val="007F12CB"/>
    <w:rsid w:val="007F1980"/>
    <w:rsid w:val="007F1B74"/>
    <w:rsid w:val="007F1C0B"/>
    <w:rsid w:val="007F1F84"/>
    <w:rsid w:val="007F21F8"/>
    <w:rsid w:val="007F2919"/>
    <w:rsid w:val="007F3C3E"/>
    <w:rsid w:val="007F4823"/>
    <w:rsid w:val="007F4BC8"/>
    <w:rsid w:val="007F5216"/>
    <w:rsid w:val="007F541E"/>
    <w:rsid w:val="007F5587"/>
    <w:rsid w:val="007F5709"/>
    <w:rsid w:val="007F62E8"/>
    <w:rsid w:val="007F687D"/>
    <w:rsid w:val="007F78A2"/>
    <w:rsid w:val="007F7BBF"/>
    <w:rsid w:val="008000B5"/>
    <w:rsid w:val="00800183"/>
    <w:rsid w:val="008002BB"/>
    <w:rsid w:val="00800373"/>
    <w:rsid w:val="0080091A"/>
    <w:rsid w:val="00800BC2"/>
    <w:rsid w:val="00800D50"/>
    <w:rsid w:val="00801484"/>
    <w:rsid w:val="0080170E"/>
    <w:rsid w:val="008017BC"/>
    <w:rsid w:val="00801C9B"/>
    <w:rsid w:val="00801E0C"/>
    <w:rsid w:val="00802D4A"/>
    <w:rsid w:val="008039E9"/>
    <w:rsid w:val="008041C4"/>
    <w:rsid w:val="0080484C"/>
    <w:rsid w:val="00804B2B"/>
    <w:rsid w:val="00804C96"/>
    <w:rsid w:val="0080546A"/>
    <w:rsid w:val="00805615"/>
    <w:rsid w:val="0080565B"/>
    <w:rsid w:val="008056FB"/>
    <w:rsid w:val="00805CCA"/>
    <w:rsid w:val="00805E9C"/>
    <w:rsid w:val="0080659F"/>
    <w:rsid w:val="00806B54"/>
    <w:rsid w:val="00806C87"/>
    <w:rsid w:val="008071D1"/>
    <w:rsid w:val="0080734F"/>
    <w:rsid w:val="0080791B"/>
    <w:rsid w:val="00807929"/>
    <w:rsid w:val="008079B7"/>
    <w:rsid w:val="00807C23"/>
    <w:rsid w:val="00807C2A"/>
    <w:rsid w:val="00807D22"/>
    <w:rsid w:val="00810741"/>
    <w:rsid w:val="008114E3"/>
    <w:rsid w:val="0081153D"/>
    <w:rsid w:val="008115BE"/>
    <w:rsid w:val="00811974"/>
    <w:rsid w:val="0081265A"/>
    <w:rsid w:val="0081273A"/>
    <w:rsid w:val="0081295B"/>
    <w:rsid w:val="008132B6"/>
    <w:rsid w:val="00813800"/>
    <w:rsid w:val="00814E70"/>
    <w:rsid w:val="00815610"/>
    <w:rsid w:val="0081563F"/>
    <w:rsid w:val="008158D9"/>
    <w:rsid w:val="00815BB7"/>
    <w:rsid w:val="00815D09"/>
    <w:rsid w:val="008165C3"/>
    <w:rsid w:val="00816829"/>
    <w:rsid w:val="00816BF4"/>
    <w:rsid w:val="00816FFD"/>
    <w:rsid w:val="00817500"/>
    <w:rsid w:val="00821B4D"/>
    <w:rsid w:val="00821E8C"/>
    <w:rsid w:val="00821F54"/>
    <w:rsid w:val="00822086"/>
    <w:rsid w:val="00822885"/>
    <w:rsid w:val="008233AD"/>
    <w:rsid w:val="008233FD"/>
    <w:rsid w:val="00823C3F"/>
    <w:rsid w:val="008243A2"/>
    <w:rsid w:val="008246DB"/>
    <w:rsid w:val="00824999"/>
    <w:rsid w:val="008261A5"/>
    <w:rsid w:val="0082634D"/>
    <w:rsid w:val="0082648A"/>
    <w:rsid w:val="00826640"/>
    <w:rsid w:val="00826797"/>
    <w:rsid w:val="00827491"/>
    <w:rsid w:val="008275DB"/>
    <w:rsid w:val="00827683"/>
    <w:rsid w:val="008300A1"/>
    <w:rsid w:val="00830E42"/>
    <w:rsid w:val="00831159"/>
    <w:rsid w:val="00831F51"/>
    <w:rsid w:val="00832BCC"/>
    <w:rsid w:val="00832F4C"/>
    <w:rsid w:val="00833167"/>
    <w:rsid w:val="0083378E"/>
    <w:rsid w:val="00833C19"/>
    <w:rsid w:val="00834363"/>
    <w:rsid w:val="00834622"/>
    <w:rsid w:val="008347B7"/>
    <w:rsid w:val="0083491A"/>
    <w:rsid w:val="00834AA7"/>
    <w:rsid w:val="00834B25"/>
    <w:rsid w:val="008353A3"/>
    <w:rsid w:val="00835B90"/>
    <w:rsid w:val="00835D86"/>
    <w:rsid w:val="00835EBB"/>
    <w:rsid w:val="00835F65"/>
    <w:rsid w:val="00836116"/>
    <w:rsid w:val="008361FA"/>
    <w:rsid w:val="0083652A"/>
    <w:rsid w:val="00837187"/>
    <w:rsid w:val="0083727D"/>
    <w:rsid w:val="0083734E"/>
    <w:rsid w:val="0083751E"/>
    <w:rsid w:val="008409AE"/>
    <w:rsid w:val="00840BBB"/>
    <w:rsid w:val="00840BF7"/>
    <w:rsid w:val="00840CE5"/>
    <w:rsid w:val="00840ED8"/>
    <w:rsid w:val="00841113"/>
    <w:rsid w:val="008412C8"/>
    <w:rsid w:val="008413D7"/>
    <w:rsid w:val="00841ED5"/>
    <w:rsid w:val="008423B1"/>
    <w:rsid w:val="00842B99"/>
    <w:rsid w:val="0084312E"/>
    <w:rsid w:val="00843552"/>
    <w:rsid w:val="008436C5"/>
    <w:rsid w:val="00843BD8"/>
    <w:rsid w:val="00843F4B"/>
    <w:rsid w:val="008443D9"/>
    <w:rsid w:val="0084479A"/>
    <w:rsid w:val="0084493A"/>
    <w:rsid w:val="00844E8F"/>
    <w:rsid w:val="00845137"/>
    <w:rsid w:val="008451A1"/>
    <w:rsid w:val="008457FE"/>
    <w:rsid w:val="00845A2E"/>
    <w:rsid w:val="008462EF"/>
    <w:rsid w:val="00847A76"/>
    <w:rsid w:val="00847D02"/>
    <w:rsid w:val="00850167"/>
    <w:rsid w:val="008504D0"/>
    <w:rsid w:val="008507C9"/>
    <w:rsid w:val="008510A7"/>
    <w:rsid w:val="008513E4"/>
    <w:rsid w:val="00851D8C"/>
    <w:rsid w:val="00851F9D"/>
    <w:rsid w:val="008523E1"/>
    <w:rsid w:val="00852569"/>
    <w:rsid w:val="00852844"/>
    <w:rsid w:val="00853B00"/>
    <w:rsid w:val="0085474D"/>
    <w:rsid w:val="008560F5"/>
    <w:rsid w:val="008563F0"/>
    <w:rsid w:val="0085642E"/>
    <w:rsid w:val="0085663E"/>
    <w:rsid w:val="00856971"/>
    <w:rsid w:val="008579AA"/>
    <w:rsid w:val="00857C05"/>
    <w:rsid w:val="00857D15"/>
    <w:rsid w:val="00860524"/>
    <w:rsid w:val="00860AFE"/>
    <w:rsid w:val="0086128B"/>
    <w:rsid w:val="0086128E"/>
    <w:rsid w:val="0086151A"/>
    <w:rsid w:val="00861A68"/>
    <w:rsid w:val="00862235"/>
    <w:rsid w:val="0086238C"/>
    <w:rsid w:val="008624CF"/>
    <w:rsid w:val="00862809"/>
    <w:rsid w:val="008631F9"/>
    <w:rsid w:val="008635CA"/>
    <w:rsid w:val="008637C9"/>
    <w:rsid w:val="00863F18"/>
    <w:rsid w:val="00864A83"/>
    <w:rsid w:val="00864C01"/>
    <w:rsid w:val="00865096"/>
    <w:rsid w:val="008657CA"/>
    <w:rsid w:val="00865E99"/>
    <w:rsid w:val="008662C6"/>
    <w:rsid w:val="0086633A"/>
    <w:rsid w:val="008665D7"/>
    <w:rsid w:val="0086663A"/>
    <w:rsid w:val="0086666D"/>
    <w:rsid w:val="008669B3"/>
    <w:rsid w:val="00866AE2"/>
    <w:rsid w:val="00866CA5"/>
    <w:rsid w:val="00867160"/>
    <w:rsid w:val="00867582"/>
    <w:rsid w:val="00867ACC"/>
    <w:rsid w:val="0087027B"/>
    <w:rsid w:val="008703E0"/>
    <w:rsid w:val="00870841"/>
    <w:rsid w:val="008712D4"/>
    <w:rsid w:val="00871551"/>
    <w:rsid w:val="0087176F"/>
    <w:rsid w:val="008719B8"/>
    <w:rsid w:val="00871CA4"/>
    <w:rsid w:val="00872080"/>
    <w:rsid w:val="00872230"/>
    <w:rsid w:val="00872621"/>
    <w:rsid w:val="0087292F"/>
    <w:rsid w:val="00872930"/>
    <w:rsid w:val="00872B81"/>
    <w:rsid w:val="00872BD9"/>
    <w:rsid w:val="00873391"/>
    <w:rsid w:val="00873406"/>
    <w:rsid w:val="00873655"/>
    <w:rsid w:val="00873FB1"/>
    <w:rsid w:val="008742CF"/>
    <w:rsid w:val="00874414"/>
    <w:rsid w:val="00874488"/>
    <w:rsid w:val="008744C7"/>
    <w:rsid w:val="0087481E"/>
    <w:rsid w:val="008749BA"/>
    <w:rsid w:val="0087513D"/>
    <w:rsid w:val="008753FB"/>
    <w:rsid w:val="00876012"/>
    <w:rsid w:val="00876424"/>
    <w:rsid w:val="00876D40"/>
    <w:rsid w:val="00877073"/>
    <w:rsid w:val="00877742"/>
    <w:rsid w:val="00877E7E"/>
    <w:rsid w:val="00877EB6"/>
    <w:rsid w:val="00880319"/>
    <w:rsid w:val="00880356"/>
    <w:rsid w:val="008806E5"/>
    <w:rsid w:val="0088076C"/>
    <w:rsid w:val="00880808"/>
    <w:rsid w:val="00880DAE"/>
    <w:rsid w:val="00881057"/>
    <w:rsid w:val="008815B3"/>
    <w:rsid w:val="00881657"/>
    <w:rsid w:val="00881F1A"/>
    <w:rsid w:val="00881FF5"/>
    <w:rsid w:val="0088309C"/>
    <w:rsid w:val="00883784"/>
    <w:rsid w:val="00883BBA"/>
    <w:rsid w:val="008842C6"/>
    <w:rsid w:val="00884621"/>
    <w:rsid w:val="00884856"/>
    <w:rsid w:val="00884B89"/>
    <w:rsid w:val="00884B98"/>
    <w:rsid w:val="008852C4"/>
    <w:rsid w:val="0088556B"/>
    <w:rsid w:val="008857BA"/>
    <w:rsid w:val="00885970"/>
    <w:rsid w:val="00885A91"/>
    <w:rsid w:val="00885CB4"/>
    <w:rsid w:val="00885EC3"/>
    <w:rsid w:val="008860BF"/>
    <w:rsid w:val="00886C7F"/>
    <w:rsid w:val="00886D00"/>
    <w:rsid w:val="008872E8"/>
    <w:rsid w:val="00887CEF"/>
    <w:rsid w:val="0089092D"/>
    <w:rsid w:val="00890F5A"/>
    <w:rsid w:val="00891769"/>
    <w:rsid w:val="00891EAE"/>
    <w:rsid w:val="0089258E"/>
    <w:rsid w:val="008926E0"/>
    <w:rsid w:val="00892873"/>
    <w:rsid w:val="0089365D"/>
    <w:rsid w:val="00893D85"/>
    <w:rsid w:val="00894205"/>
    <w:rsid w:val="008945D4"/>
    <w:rsid w:val="00894A07"/>
    <w:rsid w:val="00894CC9"/>
    <w:rsid w:val="00895B1D"/>
    <w:rsid w:val="008960B1"/>
    <w:rsid w:val="00896242"/>
    <w:rsid w:val="008964D6"/>
    <w:rsid w:val="00896788"/>
    <w:rsid w:val="00896851"/>
    <w:rsid w:val="00896D49"/>
    <w:rsid w:val="008973C9"/>
    <w:rsid w:val="00897E0E"/>
    <w:rsid w:val="008A0199"/>
    <w:rsid w:val="008A14F5"/>
    <w:rsid w:val="008A1731"/>
    <w:rsid w:val="008A212A"/>
    <w:rsid w:val="008A22CC"/>
    <w:rsid w:val="008A2640"/>
    <w:rsid w:val="008A31DC"/>
    <w:rsid w:val="008A33E7"/>
    <w:rsid w:val="008A3DF3"/>
    <w:rsid w:val="008A4284"/>
    <w:rsid w:val="008A4A84"/>
    <w:rsid w:val="008A4CE5"/>
    <w:rsid w:val="008A4D45"/>
    <w:rsid w:val="008A4E32"/>
    <w:rsid w:val="008A5688"/>
    <w:rsid w:val="008A5927"/>
    <w:rsid w:val="008A5C47"/>
    <w:rsid w:val="008A632D"/>
    <w:rsid w:val="008A655A"/>
    <w:rsid w:val="008A68B0"/>
    <w:rsid w:val="008A6C24"/>
    <w:rsid w:val="008A7156"/>
    <w:rsid w:val="008A7EF2"/>
    <w:rsid w:val="008B0887"/>
    <w:rsid w:val="008B090F"/>
    <w:rsid w:val="008B0923"/>
    <w:rsid w:val="008B0C15"/>
    <w:rsid w:val="008B0CC8"/>
    <w:rsid w:val="008B1761"/>
    <w:rsid w:val="008B1B4D"/>
    <w:rsid w:val="008B2452"/>
    <w:rsid w:val="008B3157"/>
    <w:rsid w:val="008B3A02"/>
    <w:rsid w:val="008B42B9"/>
    <w:rsid w:val="008B4605"/>
    <w:rsid w:val="008B46FD"/>
    <w:rsid w:val="008B482F"/>
    <w:rsid w:val="008B49FC"/>
    <w:rsid w:val="008B4AD7"/>
    <w:rsid w:val="008B5ED4"/>
    <w:rsid w:val="008B6215"/>
    <w:rsid w:val="008B6336"/>
    <w:rsid w:val="008B680C"/>
    <w:rsid w:val="008B6F1F"/>
    <w:rsid w:val="008B7565"/>
    <w:rsid w:val="008B784C"/>
    <w:rsid w:val="008C0596"/>
    <w:rsid w:val="008C11C1"/>
    <w:rsid w:val="008C185E"/>
    <w:rsid w:val="008C1BF1"/>
    <w:rsid w:val="008C1F5F"/>
    <w:rsid w:val="008C21DC"/>
    <w:rsid w:val="008C260A"/>
    <w:rsid w:val="008C2651"/>
    <w:rsid w:val="008C344A"/>
    <w:rsid w:val="008C383E"/>
    <w:rsid w:val="008C3938"/>
    <w:rsid w:val="008C3B61"/>
    <w:rsid w:val="008C3BAC"/>
    <w:rsid w:val="008C3FAA"/>
    <w:rsid w:val="008C4E2D"/>
    <w:rsid w:val="008C53D7"/>
    <w:rsid w:val="008C54C1"/>
    <w:rsid w:val="008C6A0A"/>
    <w:rsid w:val="008C7439"/>
    <w:rsid w:val="008C7C91"/>
    <w:rsid w:val="008C7F7B"/>
    <w:rsid w:val="008D013F"/>
    <w:rsid w:val="008D014D"/>
    <w:rsid w:val="008D0438"/>
    <w:rsid w:val="008D0EBE"/>
    <w:rsid w:val="008D1D81"/>
    <w:rsid w:val="008D2032"/>
    <w:rsid w:val="008D26AB"/>
    <w:rsid w:val="008D2969"/>
    <w:rsid w:val="008D3268"/>
    <w:rsid w:val="008D3DD6"/>
    <w:rsid w:val="008D4312"/>
    <w:rsid w:val="008D50C0"/>
    <w:rsid w:val="008D51FE"/>
    <w:rsid w:val="008D529C"/>
    <w:rsid w:val="008D5659"/>
    <w:rsid w:val="008D59F6"/>
    <w:rsid w:val="008D5A90"/>
    <w:rsid w:val="008D5E50"/>
    <w:rsid w:val="008D696E"/>
    <w:rsid w:val="008D6AF8"/>
    <w:rsid w:val="008D6D51"/>
    <w:rsid w:val="008D7A47"/>
    <w:rsid w:val="008D7C7C"/>
    <w:rsid w:val="008E00A3"/>
    <w:rsid w:val="008E01BC"/>
    <w:rsid w:val="008E0253"/>
    <w:rsid w:val="008E0454"/>
    <w:rsid w:val="008E099D"/>
    <w:rsid w:val="008E0A07"/>
    <w:rsid w:val="008E1174"/>
    <w:rsid w:val="008E12C8"/>
    <w:rsid w:val="008E16BF"/>
    <w:rsid w:val="008E172C"/>
    <w:rsid w:val="008E1E65"/>
    <w:rsid w:val="008E1F01"/>
    <w:rsid w:val="008E2045"/>
    <w:rsid w:val="008E26C1"/>
    <w:rsid w:val="008E2866"/>
    <w:rsid w:val="008E306D"/>
    <w:rsid w:val="008E31BB"/>
    <w:rsid w:val="008E3664"/>
    <w:rsid w:val="008E49A9"/>
    <w:rsid w:val="008E4C0F"/>
    <w:rsid w:val="008E5E96"/>
    <w:rsid w:val="008E62B1"/>
    <w:rsid w:val="008E756D"/>
    <w:rsid w:val="008E77DE"/>
    <w:rsid w:val="008E7BA0"/>
    <w:rsid w:val="008E7D3C"/>
    <w:rsid w:val="008E7E88"/>
    <w:rsid w:val="008F1E18"/>
    <w:rsid w:val="008F1F0C"/>
    <w:rsid w:val="008F1F5E"/>
    <w:rsid w:val="008F2662"/>
    <w:rsid w:val="008F2CB5"/>
    <w:rsid w:val="008F3DD9"/>
    <w:rsid w:val="008F443D"/>
    <w:rsid w:val="008F4E88"/>
    <w:rsid w:val="008F5599"/>
    <w:rsid w:val="008F56AF"/>
    <w:rsid w:val="008F58C6"/>
    <w:rsid w:val="008F5B2B"/>
    <w:rsid w:val="008F5FEA"/>
    <w:rsid w:val="008F63E0"/>
    <w:rsid w:val="008F63F4"/>
    <w:rsid w:val="008F6515"/>
    <w:rsid w:val="008F6CED"/>
    <w:rsid w:val="008F6E16"/>
    <w:rsid w:val="008F7D44"/>
    <w:rsid w:val="00900253"/>
    <w:rsid w:val="009010A1"/>
    <w:rsid w:val="0090114E"/>
    <w:rsid w:val="00901BB4"/>
    <w:rsid w:val="00902A82"/>
    <w:rsid w:val="009039B4"/>
    <w:rsid w:val="00904896"/>
    <w:rsid w:val="00904C8E"/>
    <w:rsid w:val="00904CBC"/>
    <w:rsid w:val="0090609C"/>
    <w:rsid w:val="009066DC"/>
    <w:rsid w:val="0090759F"/>
    <w:rsid w:val="00907826"/>
    <w:rsid w:val="00907A6F"/>
    <w:rsid w:val="00907D13"/>
    <w:rsid w:val="00907EAB"/>
    <w:rsid w:val="009117F6"/>
    <w:rsid w:val="00911F9D"/>
    <w:rsid w:val="009120DF"/>
    <w:rsid w:val="00912280"/>
    <w:rsid w:val="009122AC"/>
    <w:rsid w:val="00913223"/>
    <w:rsid w:val="00913994"/>
    <w:rsid w:val="009139D4"/>
    <w:rsid w:val="00913B13"/>
    <w:rsid w:val="00913E06"/>
    <w:rsid w:val="009146F2"/>
    <w:rsid w:val="0091492C"/>
    <w:rsid w:val="00914F25"/>
    <w:rsid w:val="00915410"/>
    <w:rsid w:val="00915982"/>
    <w:rsid w:val="00915B1A"/>
    <w:rsid w:val="009163C2"/>
    <w:rsid w:val="0091658A"/>
    <w:rsid w:val="00916783"/>
    <w:rsid w:val="00917141"/>
    <w:rsid w:val="00917952"/>
    <w:rsid w:val="00920B63"/>
    <w:rsid w:val="00921A2F"/>
    <w:rsid w:val="0092220C"/>
    <w:rsid w:val="00922A31"/>
    <w:rsid w:val="00923829"/>
    <w:rsid w:val="0092387B"/>
    <w:rsid w:val="00923AD0"/>
    <w:rsid w:val="00923BED"/>
    <w:rsid w:val="00923C00"/>
    <w:rsid w:val="00923D0F"/>
    <w:rsid w:val="00923D95"/>
    <w:rsid w:val="00924DB5"/>
    <w:rsid w:val="009251A9"/>
    <w:rsid w:val="0092552A"/>
    <w:rsid w:val="009259AD"/>
    <w:rsid w:val="00925F50"/>
    <w:rsid w:val="00926817"/>
    <w:rsid w:val="009279B1"/>
    <w:rsid w:val="00927C5C"/>
    <w:rsid w:val="00927CC0"/>
    <w:rsid w:val="0093081E"/>
    <w:rsid w:val="00931664"/>
    <w:rsid w:val="0093187F"/>
    <w:rsid w:val="00931923"/>
    <w:rsid w:val="00931996"/>
    <w:rsid w:val="009327F3"/>
    <w:rsid w:val="00932803"/>
    <w:rsid w:val="0093288F"/>
    <w:rsid w:val="009329FC"/>
    <w:rsid w:val="00932E2E"/>
    <w:rsid w:val="0093342D"/>
    <w:rsid w:val="009336BC"/>
    <w:rsid w:val="009338B0"/>
    <w:rsid w:val="00933918"/>
    <w:rsid w:val="00933D18"/>
    <w:rsid w:val="00933D26"/>
    <w:rsid w:val="00934BA1"/>
    <w:rsid w:val="00934C95"/>
    <w:rsid w:val="00934F6F"/>
    <w:rsid w:val="00935622"/>
    <w:rsid w:val="0093573F"/>
    <w:rsid w:val="00935909"/>
    <w:rsid w:val="00935928"/>
    <w:rsid w:val="00936148"/>
    <w:rsid w:val="009364B4"/>
    <w:rsid w:val="00936A55"/>
    <w:rsid w:val="00936DA2"/>
    <w:rsid w:val="00937151"/>
    <w:rsid w:val="0093773C"/>
    <w:rsid w:val="00937BCA"/>
    <w:rsid w:val="00937DA2"/>
    <w:rsid w:val="00940452"/>
    <w:rsid w:val="009408CC"/>
    <w:rsid w:val="00941939"/>
    <w:rsid w:val="00943893"/>
    <w:rsid w:val="00944544"/>
    <w:rsid w:val="00944630"/>
    <w:rsid w:val="009448CD"/>
    <w:rsid w:val="00944B53"/>
    <w:rsid w:val="00944C79"/>
    <w:rsid w:val="00944FAC"/>
    <w:rsid w:val="00945120"/>
    <w:rsid w:val="0094591C"/>
    <w:rsid w:val="00945FC3"/>
    <w:rsid w:val="00946CDC"/>
    <w:rsid w:val="0094715A"/>
    <w:rsid w:val="009502C9"/>
    <w:rsid w:val="009502ED"/>
    <w:rsid w:val="00950582"/>
    <w:rsid w:val="00950F23"/>
    <w:rsid w:val="00951662"/>
    <w:rsid w:val="00951C49"/>
    <w:rsid w:val="00951CD9"/>
    <w:rsid w:val="00951F3C"/>
    <w:rsid w:val="00952A20"/>
    <w:rsid w:val="0095314F"/>
    <w:rsid w:val="00953164"/>
    <w:rsid w:val="00953C27"/>
    <w:rsid w:val="009542A1"/>
    <w:rsid w:val="009544D0"/>
    <w:rsid w:val="009554C4"/>
    <w:rsid w:val="00955805"/>
    <w:rsid w:val="00955806"/>
    <w:rsid w:val="00955C94"/>
    <w:rsid w:val="00955CBE"/>
    <w:rsid w:val="00955EB5"/>
    <w:rsid w:val="00955F27"/>
    <w:rsid w:val="00956B19"/>
    <w:rsid w:val="00956BAB"/>
    <w:rsid w:val="00957283"/>
    <w:rsid w:val="009577C2"/>
    <w:rsid w:val="00957EA5"/>
    <w:rsid w:val="00957EC4"/>
    <w:rsid w:val="00957FC2"/>
    <w:rsid w:val="00960346"/>
    <w:rsid w:val="00960656"/>
    <w:rsid w:val="00961561"/>
    <w:rsid w:val="009625EC"/>
    <w:rsid w:val="009627DF"/>
    <w:rsid w:val="00962CF8"/>
    <w:rsid w:val="00962EC9"/>
    <w:rsid w:val="00963189"/>
    <w:rsid w:val="009633D2"/>
    <w:rsid w:val="00964161"/>
    <w:rsid w:val="00964DB6"/>
    <w:rsid w:val="0096552F"/>
    <w:rsid w:val="00965C4C"/>
    <w:rsid w:val="00965ECB"/>
    <w:rsid w:val="009662E7"/>
    <w:rsid w:val="0096641D"/>
    <w:rsid w:val="009666A4"/>
    <w:rsid w:val="009672FC"/>
    <w:rsid w:val="009676AE"/>
    <w:rsid w:val="00967A2F"/>
    <w:rsid w:val="00967A3E"/>
    <w:rsid w:val="00967E9C"/>
    <w:rsid w:val="00967F43"/>
    <w:rsid w:val="009708FD"/>
    <w:rsid w:val="00970BE4"/>
    <w:rsid w:val="00970CE2"/>
    <w:rsid w:val="0097120D"/>
    <w:rsid w:val="00971885"/>
    <w:rsid w:val="00971E90"/>
    <w:rsid w:val="00972073"/>
    <w:rsid w:val="00972113"/>
    <w:rsid w:val="009725AF"/>
    <w:rsid w:val="009726AF"/>
    <w:rsid w:val="009726EF"/>
    <w:rsid w:val="009727A6"/>
    <w:rsid w:val="0097290A"/>
    <w:rsid w:val="009736F5"/>
    <w:rsid w:val="009737B6"/>
    <w:rsid w:val="00974178"/>
    <w:rsid w:val="00974E27"/>
    <w:rsid w:val="00974EDB"/>
    <w:rsid w:val="00975183"/>
    <w:rsid w:val="009767D8"/>
    <w:rsid w:val="009770D5"/>
    <w:rsid w:val="00977292"/>
    <w:rsid w:val="00977985"/>
    <w:rsid w:val="00977C4A"/>
    <w:rsid w:val="009802AF"/>
    <w:rsid w:val="00980587"/>
    <w:rsid w:val="00981107"/>
    <w:rsid w:val="00981AE1"/>
    <w:rsid w:val="00982DB8"/>
    <w:rsid w:val="0098346E"/>
    <w:rsid w:val="009839B3"/>
    <w:rsid w:val="00983CBC"/>
    <w:rsid w:val="00983D32"/>
    <w:rsid w:val="00984620"/>
    <w:rsid w:val="009857F1"/>
    <w:rsid w:val="009860C8"/>
    <w:rsid w:val="00986934"/>
    <w:rsid w:val="00986CEB"/>
    <w:rsid w:val="00986E92"/>
    <w:rsid w:val="009871A7"/>
    <w:rsid w:val="009874A4"/>
    <w:rsid w:val="009879B0"/>
    <w:rsid w:val="00987EAE"/>
    <w:rsid w:val="009900A9"/>
    <w:rsid w:val="0099087B"/>
    <w:rsid w:val="00990A00"/>
    <w:rsid w:val="00991037"/>
    <w:rsid w:val="0099175E"/>
    <w:rsid w:val="0099182E"/>
    <w:rsid w:val="009918BE"/>
    <w:rsid w:val="00991B62"/>
    <w:rsid w:val="00992CE2"/>
    <w:rsid w:val="00992FA9"/>
    <w:rsid w:val="009930A3"/>
    <w:rsid w:val="00993172"/>
    <w:rsid w:val="0099348D"/>
    <w:rsid w:val="00994534"/>
    <w:rsid w:val="0099475B"/>
    <w:rsid w:val="00995CB4"/>
    <w:rsid w:val="00995ECB"/>
    <w:rsid w:val="00996C89"/>
    <w:rsid w:val="00996F2A"/>
    <w:rsid w:val="00997DE9"/>
    <w:rsid w:val="009A014C"/>
    <w:rsid w:val="009A0BDE"/>
    <w:rsid w:val="009A1822"/>
    <w:rsid w:val="009A18A6"/>
    <w:rsid w:val="009A2BDF"/>
    <w:rsid w:val="009A2C14"/>
    <w:rsid w:val="009A3BEB"/>
    <w:rsid w:val="009A3CAE"/>
    <w:rsid w:val="009A3DC0"/>
    <w:rsid w:val="009A56BA"/>
    <w:rsid w:val="009A5861"/>
    <w:rsid w:val="009A5DF0"/>
    <w:rsid w:val="009A5F43"/>
    <w:rsid w:val="009A6199"/>
    <w:rsid w:val="009A6537"/>
    <w:rsid w:val="009A6621"/>
    <w:rsid w:val="009A6A0F"/>
    <w:rsid w:val="009A7932"/>
    <w:rsid w:val="009A7DF9"/>
    <w:rsid w:val="009B0497"/>
    <w:rsid w:val="009B0F2F"/>
    <w:rsid w:val="009B1650"/>
    <w:rsid w:val="009B1CD4"/>
    <w:rsid w:val="009B1D3C"/>
    <w:rsid w:val="009B2077"/>
    <w:rsid w:val="009B24D1"/>
    <w:rsid w:val="009B2661"/>
    <w:rsid w:val="009B2766"/>
    <w:rsid w:val="009B37DE"/>
    <w:rsid w:val="009B390B"/>
    <w:rsid w:val="009B3A11"/>
    <w:rsid w:val="009B3A89"/>
    <w:rsid w:val="009B4001"/>
    <w:rsid w:val="009B449A"/>
    <w:rsid w:val="009B54DB"/>
    <w:rsid w:val="009B57CB"/>
    <w:rsid w:val="009B62CB"/>
    <w:rsid w:val="009B63AC"/>
    <w:rsid w:val="009B695E"/>
    <w:rsid w:val="009B737A"/>
    <w:rsid w:val="009B7589"/>
    <w:rsid w:val="009B79FB"/>
    <w:rsid w:val="009B7E81"/>
    <w:rsid w:val="009B7F77"/>
    <w:rsid w:val="009C00B8"/>
    <w:rsid w:val="009C0C50"/>
    <w:rsid w:val="009C1121"/>
    <w:rsid w:val="009C167A"/>
    <w:rsid w:val="009C1C3E"/>
    <w:rsid w:val="009C24BA"/>
    <w:rsid w:val="009C30C7"/>
    <w:rsid w:val="009C31A3"/>
    <w:rsid w:val="009C4262"/>
    <w:rsid w:val="009C4500"/>
    <w:rsid w:val="009C50A6"/>
    <w:rsid w:val="009C535E"/>
    <w:rsid w:val="009C602C"/>
    <w:rsid w:val="009C66F7"/>
    <w:rsid w:val="009C6E1F"/>
    <w:rsid w:val="009C72F6"/>
    <w:rsid w:val="009C7D34"/>
    <w:rsid w:val="009D00FA"/>
    <w:rsid w:val="009D0284"/>
    <w:rsid w:val="009D02CF"/>
    <w:rsid w:val="009D066B"/>
    <w:rsid w:val="009D073E"/>
    <w:rsid w:val="009D0819"/>
    <w:rsid w:val="009D08F9"/>
    <w:rsid w:val="009D1BBE"/>
    <w:rsid w:val="009D215B"/>
    <w:rsid w:val="009D244F"/>
    <w:rsid w:val="009D263D"/>
    <w:rsid w:val="009D3A4E"/>
    <w:rsid w:val="009D3B4B"/>
    <w:rsid w:val="009D43BA"/>
    <w:rsid w:val="009D52F8"/>
    <w:rsid w:val="009D6391"/>
    <w:rsid w:val="009D6CB1"/>
    <w:rsid w:val="009D7627"/>
    <w:rsid w:val="009D76AE"/>
    <w:rsid w:val="009D7758"/>
    <w:rsid w:val="009D7CFD"/>
    <w:rsid w:val="009D7E06"/>
    <w:rsid w:val="009E008E"/>
    <w:rsid w:val="009E0B4F"/>
    <w:rsid w:val="009E12A4"/>
    <w:rsid w:val="009E17BC"/>
    <w:rsid w:val="009E1801"/>
    <w:rsid w:val="009E23E1"/>
    <w:rsid w:val="009E29B1"/>
    <w:rsid w:val="009E2FCF"/>
    <w:rsid w:val="009E3933"/>
    <w:rsid w:val="009E47BD"/>
    <w:rsid w:val="009E48E7"/>
    <w:rsid w:val="009E57E5"/>
    <w:rsid w:val="009E57FC"/>
    <w:rsid w:val="009E7BD1"/>
    <w:rsid w:val="009F09E1"/>
    <w:rsid w:val="009F0D21"/>
    <w:rsid w:val="009F15B2"/>
    <w:rsid w:val="009F17AF"/>
    <w:rsid w:val="009F1833"/>
    <w:rsid w:val="009F1BB5"/>
    <w:rsid w:val="009F21CB"/>
    <w:rsid w:val="009F2EB1"/>
    <w:rsid w:val="009F2FC8"/>
    <w:rsid w:val="009F3342"/>
    <w:rsid w:val="009F3427"/>
    <w:rsid w:val="009F3767"/>
    <w:rsid w:val="009F416B"/>
    <w:rsid w:val="009F4A1E"/>
    <w:rsid w:val="009F5007"/>
    <w:rsid w:val="009F5E97"/>
    <w:rsid w:val="009F60DF"/>
    <w:rsid w:val="009F62B9"/>
    <w:rsid w:val="009F64E7"/>
    <w:rsid w:val="009F6917"/>
    <w:rsid w:val="009F759B"/>
    <w:rsid w:val="009F759F"/>
    <w:rsid w:val="009F7AFE"/>
    <w:rsid w:val="009F7EE9"/>
    <w:rsid w:val="00A00268"/>
    <w:rsid w:val="00A005C0"/>
    <w:rsid w:val="00A00669"/>
    <w:rsid w:val="00A00992"/>
    <w:rsid w:val="00A01108"/>
    <w:rsid w:val="00A013B7"/>
    <w:rsid w:val="00A02242"/>
    <w:rsid w:val="00A02315"/>
    <w:rsid w:val="00A0258C"/>
    <w:rsid w:val="00A0285B"/>
    <w:rsid w:val="00A02B20"/>
    <w:rsid w:val="00A02D3E"/>
    <w:rsid w:val="00A03E4D"/>
    <w:rsid w:val="00A051BB"/>
    <w:rsid w:val="00A055BC"/>
    <w:rsid w:val="00A05885"/>
    <w:rsid w:val="00A058FD"/>
    <w:rsid w:val="00A0596B"/>
    <w:rsid w:val="00A05DC3"/>
    <w:rsid w:val="00A05EAB"/>
    <w:rsid w:val="00A06DD9"/>
    <w:rsid w:val="00A07781"/>
    <w:rsid w:val="00A077F3"/>
    <w:rsid w:val="00A07E07"/>
    <w:rsid w:val="00A1103F"/>
    <w:rsid w:val="00A114ED"/>
    <w:rsid w:val="00A11716"/>
    <w:rsid w:val="00A11A35"/>
    <w:rsid w:val="00A11C69"/>
    <w:rsid w:val="00A1213A"/>
    <w:rsid w:val="00A12641"/>
    <w:rsid w:val="00A138C8"/>
    <w:rsid w:val="00A13955"/>
    <w:rsid w:val="00A13A4E"/>
    <w:rsid w:val="00A144C2"/>
    <w:rsid w:val="00A1503F"/>
    <w:rsid w:val="00A15456"/>
    <w:rsid w:val="00A15FC1"/>
    <w:rsid w:val="00A1600F"/>
    <w:rsid w:val="00A16370"/>
    <w:rsid w:val="00A16577"/>
    <w:rsid w:val="00A169A2"/>
    <w:rsid w:val="00A16F7B"/>
    <w:rsid w:val="00A17017"/>
    <w:rsid w:val="00A174D6"/>
    <w:rsid w:val="00A17881"/>
    <w:rsid w:val="00A17B12"/>
    <w:rsid w:val="00A17BFB"/>
    <w:rsid w:val="00A20561"/>
    <w:rsid w:val="00A20698"/>
    <w:rsid w:val="00A214E1"/>
    <w:rsid w:val="00A2154A"/>
    <w:rsid w:val="00A219CA"/>
    <w:rsid w:val="00A21EC1"/>
    <w:rsid w:val="00A22ADC"/>
    <w:rsid w:val="00A22AF3"/>
    <w:rsid w:val="00A23A11"/>
    <w:rsid w:val="00A2448A"/>
    <w:rsid w:val="00A245A7"/>
    <w:rsid w:val="00A246CC"/>
    <w:rsid w:val="00A24C57"/>
    <w:rsid w:val="00A2508F"/>
    <w:rsid w:val="00A250A0"/>
    <w:rsid w:val="00A259EF"/>
    <w:rsid w:val="00A2677E"/>
    <w:rsid w:val="00A277EE"/>
    <w:rsid w:val="00A30389"/>
    <w:rsid w:val="00A3060E"/>
    <w:rsid w:val="00A31155"/>
    <w:rsid w:val="00A31C81"/>
    <w:rsid w:val="00A320CA"/>
    <w:rsid w:val="00A3231D"/>
    <w:rsid w:val="00A33411"/>
    <w:rsid w:val="00A3401E"/>
    <w:rsid w:val="00A346ED"/>
    <w:rsid w:val="00A34763"/>
    <w:rsid w:val="00A349AB"/>
    <w:rsid w:val="00A34B50"/>
    <w:rsid w:val="00A34DE0"/>
    <w:rsid w:val="00A34E66"/>
    <w:rsid w:val="00A35329"/>
    <w:rsid w:val="00A354AC"/>
    <w:rsid w:val="00A35665"/>
    <w:rsid w:val="00A358AC"/>
    <w:rsid w:val="00A35CCA"/>
    <w:rsid w:val="00A36A06"/>
    <w:rsid w:val="00A36C91"/>
    <w:rsid w:val="00A36FE6"/>
    <w:rsid w:val="00A373CC"/>
    <w:rsid w:val="00A37DA0"/>
    <w:rsid w:val="00A4001C"/>
    <w:rsid w:val="00A4014E"/>
    <w:rsid w:val="00A4033D"/>
    <w:rsid w:val="00A405E5"/>
    <w:rsid w:val="00A40940"/>
    <w:rsid w:val="00A4103C"/>
    <w:rsid w:val="00A4141C"/>
    <w:rsid w:val="00A4208B"/>
    <w:rsid w:val="00A429F4"/>
    <w:rsid w:val="00A42A8D"/>
    <w:rsid w:val="00A43278"/>
    <w:rsid w:val="00A4334B"/>
    <w:rsid w:val="00A43E35"/>
    <w:rsid w:val="00A43F13"/>
    <w:rsid w:val="00A45155"/>
    <w:rsid w:val="00A4539F"/>
    <w:rsid w:val="00A45885"/>
    <w:rsid w:val="00A45950"/>
    <w:rsid w:val="00A45B38"/>
    <w:rsid w:val="00A45DDB"/>
    <w:rsid w:val="00A45E4F"/>
    <w:rsid w:val="00A4633B"/>
    <w:rsid w:val="00A46700"/>
    <w:rsid w:val="00A467EE"/>
    <w:rsid w:val="00A47747"/>
    <w:rsid w:val="00A500AC"/>
    <w:rsid w:val="00A50666"/>
    <w:rsid w:val="00A50C44"/>
    <w:rsid w:val="00A50E50"/>
    <w:rsid w:val="00A5136F"/>
    <w:rsid w:val="00A5145D"/>
    <w:rsid w:val="00A516DD"/>
    <w:rsid w:val="00A51826"/>
    <w:rsid w:val="00A525F8"/>
    <w:rsid w:val="00A52779"/>
    <w:rsid w:val="00A5359F"/>
    <w:rsid w:val="00A535E1"/>
    <w:rsid w:val="00A537EE"/>
    <w:rsid w:val="00A53B11"/>
    <w:rsid w:val="00A53B97"/>
    <w:rsid w:val="00A542A3"/>
    <w:rsid w:val="00A5451C"/>
    <w:rsid w:val="00A55546"/>
    <w:rsid w:val="00A55695"/>
    <w:rsid w:val="00A561FB"/>
    <w:rsid w:val="00A563DC"/>
    <w:rsid w:val="00A56A20"/>
    <w:rsid w:val="00A56C37"/>
    <w:rsid w:val="00A57B91"/>
    <w:rsid w:val="00A6036A"/>
    <w:rsid w:val="00A603E8"/>
    <w:rsid w:val="00A60470"/>
    <w:rsid w:val="00A606C9"/>
    <w:rsid w:val="00A608CC"/>
    <w:rsid w:val="00A61FF6"/>
    <w:rsid w:val="00A621CF"/>
    <w:rsid w:val="00A625F1"/>
    <w:rsid w:val="00A628EB"/>
    <w:rsid w:val="00A62B8D"/>
    <w:rsid w:val="00A630AD"/>
    <w:rsid w:val="00A63394"/>
    <w:rsid w:val="00A64D06"/>
    <w:rsid w:val="00A657E2"/>
    <w:rsid w:val="00A65AEA"/>
    <w:rsid w:val="00A65C19"/>
    <w:rsid w:val="00A65EF8"/>
    <w:rsid w:val="00A65F26"/>
    <w:rsid w:val="00A6652D"/>
    <w:rsid w:val="00A66EB6"/>
    <w:rsid w:val="00A67D3D"/>
    <w:rsid w:val="00A67D8C"/>
    <w:rsid w:val="00A67DC3"/>
    <w:rsid w:val="00A7022E"/>
    <w:rsid w:val="00A70BA7"/>
    <w:rsid w:val="00A70BCD"/>
    <w:rsid w:val="00A71212"/>
    <w:rsid w:val="00A71BF1"/>
    <w:rsid w:val="00A720B1"/>
    <w:rsid w:val="00A72138"/>
    <w:rsid w:val="00A722D1"/>
    <w:rsid w:val="00A724B3"/>
    <w:rsid w:val="00A72541"/>
    <w:rsid w:val="00A7257B"/>
    <w:rsid w:val="00A726DB"/>
    <w:rsid w:val="00A72BA9"/>
    <w:rsid w:val="00A72CAD"/>
    <w:rsid w:val="00A72EE0"/>
    <w:rsid w:val="00A73D6C"/>
    <w:rsid w:val="00A743B3"/>
    <w:rsid w:val="00A744D3"/>
    <w:rsid w:val="00A74810"/>
    <w:rsid w:val="00A74E1B"/>
    <w:rsid w:val="00A74ED6"/>
    <w:rsid w:val="00A75372"/>
    <w:rsid w:val="00A75401"/>
    <w:rsid w:val="00A755AF"/>
    <w:rsid w:val="00A757EC"/>
    <w:rsid w:val="00A75BB2"/>
    <w:rsid w:val="00A75E33"/>
    <w:rsid w:val="00A75EC8"/>
    <w:rsid w:val="00A76107"/>
    <w:rsid w:val="00A7635D"/>
    <w:rsid w:val="00A7765B"/>
    <w:rsid w:val="00A77952"/>
    <w:rsid w:val="00A77F5F"/>
    <w:rsid w:val="00A80505"/>
    <w:rsid w:val="00A80AF4"/>
    <w:rsid w:val="00A81BE7"/>
    <w:rsid w:val="00A81D81"/>
    <w:rsid w:val="00A81E00"/>
    <w:rsid w:val="00A81FFD"/>
    <w:rsid w:val="00A82B09"/>
    <w:rsid w:val="00A83F1F"/>
    <w:rsid w:val="00A83F2F"/>
    <w:rsid w:val="00A847C4"/>
    <w:rsid w:val="00A849C6"/>
    <w:rsid w:val="00A84A8D"/>
    <w:rsid w:val="00A85145"/>
    <w:rsid w:val="00A85C7A"/>
    <w:rsid w:val="00A85CFD"/>
    <w:rsid w:val="00A85E1C"/>
    <w:rsid w:val="00A867AF"/>
    <w:rsid w:val="00A867D0"/>
    <w:rsid w:val="00A86B73"/>
    <w:rsid w:val="00A870F1"/>
    <w:rsid w:val="00A87136"/>
    <w:rsid w:val="00A872A1"/>
    <w:rsid w:val="00A874FA"/>
    <w:rsid w:val="00A876A7"/>
    <w:rsid w:val="00A879ED"/>
    <w:rsid w:val="00A90773"/>
    <w:rsid w:val="00A90B4D"/>
    <w:rsid w:val="00A9125C"/>
    <w:rsid w:val="00A9214C"/>
    <w:rsid w:val="00A9257F"/>
    <w:rsid w:val="00A92586"/>
    <w:rsid w:val="00A92FB5"/>
    <w:rsid w:val="00A9318B"/>
    <w:rsid w:val="00A93215"/>
    <w:rsid w:val="00A9327A"/>
    <w:rsid w:val="00A93551"/>
    <w:rsid w:val="00A93C97"/>
    <w:rsid w:val="00A94570"/>
    <w:rsid w:val="00A9468B"/>
    <w:rsid w:val="00A94BA8"/>
    <w:rsid w:val="00A950D2"/>
    <w:rsid w:val="00A951AF"/>
    <w:rsid w:val="00A95298"/>
    <w:rsid w:val="00A96572"/>
    <w:rsid w:val="00A9705E"/>
    <w:rsid w:val="00A973F0"/>
    <w:rsid w:val="00A97B7F"/>
    <w:rsid w:val="00AA02F9"/>
    <w:rsid w:val="00AA0C9B"/>
    <w:rsid w:val="00AA0D23"/>
    <w:rsid w:val="00AA0F21"/>
    <w:rsid w:val="00AA1350"/>
    <w:rsid w:val="00AA13E3"/>
    <w:rsid w:val="00AA1A39"/>
    <w:rsid w:val="00AA2AF9"/>
    <w:rsid w:val="00AA3A19"/>
    <w:rsid w:val="00AA4138"/>
    <w:rsid w:val="00AA4150"/>
    <w:rsid w:val="00AA43AD"/>
    <w:rsid w:val="00AA4BEA"/>
    <w:rsid w:val="00AA4DAA"/>
    <w:rsid w:val="00AA5DCA"/>
    <w:rsid w:val="00AA68E3"/>
    <w:rsid w:val="00AA6BEE"/>
    <w:rsid w:val="00AA7464"/>
    <w:rsid w:val="00AA7500"/>
    <w:rsid w:val="00AB00A0"/>
    <w:rsid w:val="00AB01CE"/>
    <w:rsid w:val="00AB091D"/>
    <w:rsid w:val="00AB0D37"/>
    <w:rsid w:val="00AB11B7"/>
    <w:rsid w:val="00AB15D5"/>
    <w:rsid w:val="00AB183C"/>
    <w:rsid w:val="00AB1CE7"/>
    <w:rsid w:val="00AB1DC0"/>
    <w:rsid w:val="00AB1F2E"/>
    <w:rsid w:val="00AB2C8D"/>
    <w:rsid w:val="00AB3196"/>
    <w:rsid w:val="00AB43DB"/>
    <w:rsid w:val="00AB4553"/>
    <w:rsid w:val="00AB53C9"/>
    <w:rsid w:val="00AB585C"/>
    <w:rsid w:val="00AB5865"/>
    <w:rsid w:val="00AB5D79"/>
    <w:rsid w:val="00AB62E9"/>
    <w:rsid w:val="00AB6307"/>
    <w:rsid w:val="00AB6D9C"/>
    <w:rsid w:val="00AB6EA2"/>
    <w:rsid w:val="00AB76EC"/>
    <w:rsid w:val="00AB7C4D"/>
    <w:rsid w:val="00AB7DA6"/>
    <w:rsid w:val="00AC0B7A"/>
    <w:rsid w:val="00AC0B80"/>
    <w:rsid w:val="00AC0BBF"/>
    <w:rsid w:val="00AC0DF0"/>
    <w:rsid w:val="00AC1033"/>
    <w:rsid w:val="00AC1136"/>
    <w:rsid w:val="00AC170A"/>
    <w:rsid w:val="00AC1746"/>
    <w:rsid w:val="00AC1853"/>
    <w:rsid w:val="00AC2E85"/>
    <w:rsid w:val="00AC332C"/>
    <w:rsid w:val="00AC3F3E"/>
    <w:rsid w:val="00AC45E8"/>
    <w:rsid w:val="00AC4E4A"/>
    <w:rsid w:val="00AC5D6C"/>
    <w:rsid w:val="00AC6139"/>
    <w:rsid w:val="00AC6691"/>
    <w:rsid w:val="00AC773D"/>
    <w:rsid w:val="00AC7A09"/>
    <w:rsid w:val="00AC7AD2"/>
    <w:rsid w:val="00AC7D1D"/>
    <w:rsid w:val="00AC7FED"/>
    <w:rsid w:val="00AD0B74"/>
    <w:rsid w:val="00AD1127"/>
    <w:rsid w:val="00AD1632"/>
    <w:rsid w:val="00AD257A"/>
    <w:rsid w:val="00AD29E7"/>
    <w:rsid w:val="00AD3035"/>
    <w:rsid w:val="00AD382A"/>
    <w:rsid w:val="00AD3987"/>
    <w:rsid w:val="00AD3E9C"/>
    <w:rsid w:val="00AD3FA0"/>
    <w:rsid w:val="00AD40CE"/>
    <w:rsid w:val="00AD4947"/>
    <w:rsid w:val="00AD5464"/>
    <w:rsid w:val="00AD5BB5"/>
    <w:rsid w:val="00AD5BEF"/>
    <w:rsid w:val="00AD5DAD"/>
    <w:rsid w:val="00AD61B2"/>
    <w:rsid w:val="00AD6474"/>
    <w:rsid w:val="00AD652E"/>
    <w:rsid w:val="00AD6F43"/>
    <w:rsid w:val="00AD703F"/>
    <w:rsid w:val="00AD7922"/>
    <w:rsid w:val="00AE09C7"/>
    <w:rsid w:val="00AE0BB0"/>
    <w:rsid w:val="00AE0EDC"/>
    <w:rsid w:val="00AE139F"/>
    <w:rsid w:val="00AE1F22"/>
    <w:rsid w:val="00AE2325"/>
    <w:rsid w:val="00AE248B"/>
    <w:rsid w:val="00AE384C"/>
    <w:rsid w:val="00AE39CE"/>
    <w:rsid w:val="00AE3A5A"/>
    <w:rsid w:val="00AE3C52"/>
    <w:rsid w:val="00AE3E0D"/>
    <w:rsid w:val="00AE4777"/>
    <w:rsid w:val="00AE4C01"/>
    <w:rsid w:val="00AE54D8"/>
    <w:rsid w:val="00AE6BDB"/>
    <w:rsid w:val="00AF02E1"/>
    <w:rsid w:val="00AF0482"/>
    <w:rsid w:val="00AF06C1"/>
    <w:rsid w:val="00AF0844"/>
    <w:rsid w:val="00AF0C91"/>
    <w:rsid w:val="00AF1167"/>
    <w:rsid w:val="00AF1A27"/>
    <w:rsid w:val="00AF281A"/>
    <w:rsid w:val="00AF2D62"/>
    <w:rsid w:val="00AF381E"/>
    <w:rsid w:val="00AF3CE1"/>
    <w:rsid w:val="00AF3DFD"/>
    <w:rsid w:val="00AF4C6E"/>
    <w:rsid w:val="00AF4DFE"/>
    <w:rsid w:val="00AF4F1E"/>
    <w:rsid w:val="00AF5190"/>
    <w:rsid w:val="00AF5485"/>
    <w:rsid w:val="00AF55F5"/>
    <w:rsid w:val="00AF571B"/>
    <w:rsid w:val="00AF5D96"/>
    <w:rsid w:val="00AF5E2A"/>
    <w:rsid w:val="00AF6765"/>
    <w:rsid w:val="00AF7367"/>
    <w:rsid w:val="00AF73C9"/>
    <w:rsid w:val="00AF764C"/>
    <w:rsid w:val="00AF7ACC"/>
    <w:rsid w:val="00AF7C21"/>
    <w:rsid w:val="00AF7CDF"/>
    <w:rsid w:val="00B00578"/>
    <w:rsid w:val="00B00C57"/>
    <w:rsid w:val="00B00E1F"/>
    <w:rsid w:val="00B01091"/>
    <w:rsid w:val="00B01869"/>
    <w:rsid w:val="00B0253E"/>
    <w:rsid w:val="00B0284A"/>
    <w:rsid w:val="00B03373"/>
    <w:rsid w:val="00B03B9C"/>
    <w:rsid w:val="00B03FDA"/>
    <w:rsid w:val="00B04399"/>
    <w:rsid w:val="00B04688"/>
    <w:rsid w:val="00B04CEA"/>
    <w:rsid w:val="00B0563E"/>
    <w:rsid w:val="00B05D62"/>
    <w:rsid w:val="00B060A2"/>
    <w:rsid w:val="00B06818"/>
    <w:rsid w:val="00B07694"/>
    <w:rsid w:val="00B10A2A"/>
    <w:rsid w:val="00B10C5F"/>
    <w:rsid w:val="00B11AEB"/>
    <w:rsid w:val="00B11D8D"/>
    <w:rsid w:val="00B11FD2"/>
    <w:rsid w:val="00B13593"/>
    <w:rsid w:val="00B13F0F"/>
    <w:rsid w:val="00B142C8"/>
    <w:rsid w:val="00B14DEF"/>
    <w:rsid w:val="00B15298"/>
    <w:rsid w:val="00B1600B"/>
    <w:rsid w:val="00B1634B"/>
    <w:rsid w:val="00B16365"/>
    <w:rsid w:val="00B16E3C"/>
    <w:rsid w:val="00B1703C"/>
    <w:rsid w:val="00B17257"/>
    <w:rsid w:val="00B17348"/>
    <w:rsid w:val="00B178A7"/>
    <w:rsid w:val="00B179C1"/>
    <w:rsid w:val="00B22108"/>
    <w:rsid w:val="00B22AAF"/>
    <w:rsid w:val="00B22E83"/>
    <w:rsid w:val="00B23538"/>
    <w:rsid w:val="00B23817"/>
    <w:rsid w:val="00B23B6E"/>
    <w:rsid w:val="00B2422E"/>
    <w:rsid w:val="00B24D64"/>
    <w:rsid w:val="00B24E81"/>
    <w:rsid w:val="00B24EE4"/>
    <w:rsid w:val="00B24FE4"/>
    <w:rsid w:val="00B25111"/>
    <w:rsid w:val="00B251AD"/>
    <w:rsid w:val="00B25722"/>
    <w:rsid w:val="00B26707"/>
    <w:rsid w:val="00B26CD8"/>
    <w:rsid w:val="00B273E9"/>
    <w:rsid w:val="00B27D0A"/>
    <w:rsid w:val="00B27F2E"/>
    <w:rsid w:val="00B310B1"/>
    <w:rsid w:val="00B3111C"/>
    <w:rsid w:val="00B315B0"/>
    <w:rsid w:val="00B31AE6"/>
    <w:rsid w:val="00B329FD"/>
    <w:rsid w:val="00B32BCB"/>
    <w:rsid w:val="00B3315D"/>
    <w:rsid w:val="00B335C8"/>
    <w:rsid w:val="00B34657"/>
    <w:rsid w:val="00B34834"/>
    <w:rsid w:val="00B34B34"/>
    <w:rsid w:val="00B34C41"/>
    <w:rsid w:val="00B34DB4"/>
    <w:rsid w:val="00B35185"/>
    <w:rsid w:val="00B35528"/>
    <w:rsid w:val="00B35691"/>
    <w:rsid w:val="00B36100"/>
    <w:rsid w:val="00B3657D"/>
    <w:rsid w:val="00B368A6"/>
    <w:rsid w:val="00B36CF3"/>
    <w:rsid w:val="00B36FCB"/>
    <w:rsid w:val="00B3728A"/>
    <w:rsid w:val="00B37D73"/>
    <w:rsid w:val="00B40295"/>
    <w:rsid w:val="00B40587"/>
    <w:rsid w:val="00B40B4D"/>
    <w:rsid w:val="00B411F7"/>
    <w:rsid w:val="00B41661"/>
    <w:rsid w:val="00B417C9"/>
    <w:rsid w:val="00B41B41"/>
    <w:rsid w:val="00B42065"/>
    <w:rsid w:val="00B42534"/>
    <w:rsid w:val="00B42E9D"/>
    <w:rsid w:val="00B430A9"/>
    <w:rsid w:val="00B4314F"/>
    <w:rsid w:val="00B43718"/>
    <w:rsid w:val="00B4508F"/>
    <w:rsid w:val="00B4639C"/>
    <w:rsid w:val="00B4677C"/>
    <w:rsid w:val="00B478B1"/>
    <w:rsid w:val="00B47C89"/>
    <w:rsid w:val="00B47D83"/>
    <w:rsid w:val="00B50988"/>
    <w:rsid w:val="00B50F2F"/>
    <w:rsid w:val="00B510E7"/>
    <w:rsid w:val="00B513A8"/>
    <w:rsid w:val="00B51748"/>
    <w:rsid w:val="00B5218F"/>
    <w:rsid w:val="00B52E27"/>
    <w:rsid w:val="00B534FD"/>
    <w:rsid w:val="00B53574"/>
    <w:rsid w:val="00B536B3"/>
    <w:rsid w:val="00B53D28"/>
    <w:rsid w:val="00B54793"/>
    <w:rsid w:val="00B547BB"/>
    <w:rsid w:val="00B55548"/>
    <w:rsid w:val="00B55DA7"/>
    <w:rsid w:val="00B55DF0"/>
    <w:rsid w:val="00B55FD9"/>
    <w:rsid w:val="00B560A9"/>
    <w:rsid w:val="00B56C6B"/>
    <w:rsid w:val="00B56E1A"/>
    <w:rsid w:val="00B57CA9"/>
    <w:rsid w:val="00B57CF2"/>
    <w:rsid w:val="00B57FB8"/>
    <w:rsid w:val="00B6023E"/>
    <w:rsid w:val="00B608DA"/>
    <w:rsid w:val="00B60B45"/>
    <w:rsid w:val="00B61F4E"/>
    <w:rsid w:val="00B628CF"/>
    <w:rsid w:val="00B6321F"/>
    <w:rsid w:val="00B6352C"/>
    <w:rsid w:val="00B635C6"/>
    <w:rsid w:val="00B6365E"/>
    <w:rsid w:val="00B63B23"/>
    <w:rsid w:val="00B63C8E"/>
    <w:rsid w:val="00B63D2E"/>
    <w:rsid w:val="00B63EF0"/>
    <w:rsid w:val="00B63F69"/>
    <w:rsid w:val="00B64FF7"/>
    <w:rsid w:val="00B6557B"/>
    <w:rsid w:val="00B65CA5"/>
    <w:rsid w:val="00B65F88"/>
    <w:rsid w:val="00B6615B"/>
    <w:rsid w:val="00B66175"/>
    <w:rsid w:val="00B661FC"/>
    <w:rsid w:val="00B66364"/>
    <w:rsid w:val="00B66D1C"/>
    <w:rsid w:val="00B66F2B"/>
    <w:rsid w:val="00B671E0"/>
    <w:rsid w:val="00B67C84"/>
    <w:rsid w:val="00B7098D"/>
    <w:rsid w:val="00B7103B"/>
    <w:rsid w:val="00B7195B"/>
    <w:rsid w:val="00B72248"/>
    <w:rsid w:val="00B72FC4"/>
    <w:rsid w:val="00B73990"/>
    <w:rsid w:val="00B742B7"/>
    <w:rsid w:val="00B7490F"/>
    <w:rsid w:val="00B7554E"/>
    <w:rsid w:val="00B75C35"/>
    <w:rsid w:val="00B75CEB"/>
    <w:rsid w:val="00B764AC"/>
    <w:rsid w:val="00B765A6"/>
    <w:rsid w:val="00B768E8"/>
    <w:rsid w:val="00B76927"/>
    <w:rsid w:val="00B76EB3"/>
    <w:rsid w:val="00B771B3"/>
    <w:rsid w:val="00B77427"/>
    <w:rsid w:val="00B775C7"/>
    <w:rsid w:val="00B77E2D"/>
    <w:rsid w:val="00B805F3"/>
    <w:rsid w:val="00B80649"/>
    <w:rsid w:val="00B808CB"/>
    <w:rsid w:val="00B8156C"/>
    <w:rsid w:val="00B81D17"/>
    <w:rsid w:val="00B83D7E"/>
    <w:rsid w:val="00B8434D"/>
    <w:rsid w:val="00B8568C"/>
    <w:rsid w:val="00B85D29"/>
    <w:rsid w:val="00B862C2"/>
    <w:rsid w:val="00B86373"/>
    <w:rsid w:val="00B864D3"/>
    <w:rsid w:val="00B874FE"/>
    <w:rsid w:val="00B87536"/>
    <w:rsid w:val="00B87A40"/>
    <w:rsid w:val="00B87B59"/>
    <w:rsid w:val="00B90AE1"/>
    <w:rsid w:val="00B9128B"/>
    <w:rsid w:val="00B9257D"/>
    <w:rsid w:val="00B9361A"/>
    <w:rsid w:val="00B9392A"/>
    <w:rsid w:val="00B941F8"/>
    <w:rsid w:val="00B944F0"/>
    <w:rsid w:val="00B95170"/>
    <w:rsid w:val="00B95D7C"/>
    <w:rsid w:val="00B96B24"/>
    <w:rsid w:val="00B96F40"/>
    <w:rsid w:val="00B97769"/>
    <w:rsid w:val="00BA0533"/>
    <w:rsid w:val="00BA078A"/>
    <w:rsid w:val="00BA0996"/>
    <w:rsid w:val="00BA1311"/>
    <w:rsid w:val="00BA19CD"/>
    <w:rsid w:val="00BA1C66"/>
    <w:rsid w:val="00BA2BA3"/>
    <w:rsid w:val="00BA3702"/>
    <w:rsid w:val="00BA3846"/>
    <w:rsid w:val="00BA3D7F"/>
    <w:rsid w:val="00BA4590"/>
    <w:rsid w:val="00BA53B3"/>
    <w:rsid w:val="00BA592E"/>
    <w:rsid w:val="00BA5D64"/>
    <w:rsid w:val="00BA621C"/>
    <w:rsid w:val="00BA68C4"/>
    <w:rsid w:val="00BA77CE"/>
    <w:rsid w:val="00BB034A"/>
    <w:rsid w:val="00BB1272"/>
    <w:rsid w:val="00BB20B6"/>
    <w:rsid w:val="00BB2611"/>
    <w:rsid w:val="00BB313A"/>
    <w:rsid w:val="00BB32A9"/>
    <w:rsid w:val="00BB3E90"/>
    <w:rsid w:val="00BB3FE3"/>
    <w:rsid w:val="00BB5355"/>
    <w:rsid w:val="00BB598A"/>
    <w:rsid w:val="00BB644C"/>
    <w:rsid w:val="00BB649E"/>
    <w:rsid w:val="00BB6738"/>
    <w:rsid w:val="00BB759A"/>
    <w:rsid w:val="00BC1430"/>
    <w:rsid w:val="00BC1C52"/>
    <w:rsid w:val="00BC20F4"/>
    <w:rsid w:val="00BC2E09"/>
    <w:rsid w:val="00BC2E9C"/>
    <w:rsid w:val="00BC3857"/>
    <w:rsid w:val="00BC3B86"/>
    <w:rsid w:val="00BC3C25"/>
    <w:rsid w:val="00BC42D9"/>
    <w:rsid w:val="00BC431B"/>
    <w:rsid w:val="00BC4846"/>
    <w:rsid w:val="00BC5B93"/>
    <w:rsid w:val="00BC5E4F"/>
    <w:rsid w:val="00BC6235"/>
    <w:rsid w:val="00BC67EC"/>
    <w:rsid w:val="00BC6A57"/>
    <w:rsid w:val="00BC7554"/>
    <w:rsid w:val="00BC7582"/>
    <w:rsid w:val="00BC7777"/>
    <w:rsid w:val="00BD0B50"/>
    <w:rsid w:val="00BD1C12"/>
    <w:rsid w:val="00BD1D57"/>
    <w:rsid w:val="00BD284F"/>
    <w:rsid w:val="00BD2853"/>
    <w:rsid w:val="00BD2D47"/>
    <w:rsid w:val="00BD3043"/>
    <w:rsid w:val="00BD313A"/>
    <w:rsid w:val="00BD37F7"/>
    <w:rsid w:val="00BD517D"/>
    <w:rsid w:val="00BD5B53"/>
    <w:rsid w:val="00BD65A6"/>
    <w:rsid w:val="00BD6825"/>
    <w:rsid w:val="00BD6B5C"/>
    <w:rsid w:val="00BD7644"/>
    <w:rsid w:val="00BD792D"/>
    <w:rsid w:val="00BD7DC9"/>
    <w:rsid w:val="00BE03A8"/>
    <w:rsid w:val="00BE05EF"/>
    <w:rsid w:val="00BE106A"/>
    <w:rsid w:val="00BE167B"/>
    <w:rsid w:val="00BE1735"/>
    <w:rsid w:val="00BE230B"/>
    <w:rsid w:val="00BE2AC0"/>
    <w:rsid w:val="00BE34DA"/>
    <w:rsid w:val="00BE3E3E"/>
    <w:rsid w:val="00BE3E8F"/>
    <w:rsid w:val="00BE4A84"/>
    <w:rsid w:val="00BE4D98"/>
    <w:rsid w:val="00BE5A10"/>
    <w:rsid w:val="00BE5E69"/>
    <w:rsid w:val="00BE5F16"/>
    <w:rsid w:val="00BE604A"/>
    <w:rsid w:val="00BE6056"/>
    <w:rsid w:val="00BE6351"/>
    <w:rsid w:val="00BE6D83"/>
    <w:rsid w:val="00BE6E2F"/>
    <w:rsid w:val="00BE7F28"/>
    <w:rsid w:val="00BE7F92"/>
    <w:rsid w:val="00BF0208"/>
    <w:rsid w:val="00BF03DB"/>
    <w:rsid w:val="00BF0891"/>
    <w:rsid w:val="00BF0B79"/>
    <w:rsid w:val="00BF0C1B"/>
    <w:rsid w:val="00BF13AA"/>
    <w:rsid w:val="00BF13F9"/>
    <w:rsid w:val="00BF1A52"/>
    <w:rsid w:val="00BF2220"/>
    <w:rsid w:val="00BF22B6"/>
    <w:rsid w:val="00BF2EE0"/>
    <w:rsid w:val="00BF32C1"/>
    <w:rsid w:val="00BF36AC"/>
    <w:rsid w:val="00BF3F07"/>
    <w:rsid w:val="00BF3FE1"/>
    <w:rsid w:val="00BF4059"/>
    <w:rsid w:val="00BF43C7"/>
    <w:rsid w:val="00BF45BE"/>
    <w:rsid w:val="00BF46B0"/>
    <w:rsid w:val="00BF4A81"/>
    <w:rsid w:val="00BF4E9D"/>
    <w:rsid w:val="00BF51ED"/>
    <w:rsid w:val="00BF52B4"/>
    <w:rsid w:val="00BF59AA"/>
    <w:rsid w:val="00BF5A2B"/>
    <w:rsid w:val="00BF5F64"/>
    <w:rsid w:val="00BF6652"/>
    <w:rsid w:val="00BF66E2"/>
    <w:rsid w:val="00BF6832"/>
    <w:rsid w:val="00BF68FB"/>
    <w:rsid w:val="00BF6B47"/>
    <w:rsid w:val="00BF6C84"/>
    <w:rsid w:val="00BF7340"/>
    <w:rsid w:val="00BF73A5"/>
    <w:rsid w:val="00BF7754"/>
    <w:rsid w:val="00BF7BAE"/>
    <w:rsid w:val="00BF7D95"/>
    <w:rsid w:val="00BF7D96"/>
    <w:rsid w:val="00BF7F90"/>
    <w:rsid w:val="00C00391"/>
    <w:rsid w:val="00C00430"/>
    <w:rsid w:val="00C00935"/>
    <w:rsid w:val="00C0096C"/>
    <w:rsid w:val="00C00AE2"/>
    <w:rsid w:val="00C00CD6"/>
    <w:rsid w:val="00C010A2"/>
    <w:rsid w:val="00C017BD"/>
    <w:rsid w:val="00C019FB"/>
    <w:rsid w:val="00C01AC8"/>
    <w:rsid w:val="00C01B34"/>
    <w:rsid w:val="00C01BD6"/>
    <w:rsid w:val="00C01D4F"/>
    <w:rsid w:val="00C01F64"/>
    <w:rsid w:val="00C02290"/>
    <w:rsid w:val="00C02457"/>
    <w:rsid w:val="00C02590"/>
    <w:rsid w:val="00C03674"/>
    <w:rsid w:val="00C0488D"/>
    <w:rsid w:val="00C0490D"/>
    <w:rsid w:val="00C04FAE"/>
    <w:rsid w:val="00C0641C"/>
    <w:rsid w:val="00C06827"/>
    <w:rsid w:val="00C074B1"/>
    <w:rsid w:val="00C0783B"/>
    <w:rsid w:val="00C10307"/>
    <w:rsid w:val="00C10681"/>
    <w:rsid w:val="00C1079B"/>
    <w:rsid w:val="00C1104C"/>
    <w:rsid w:val="00C11172"/>
    <w:rsid w:val="00C112AC"/>
    <w:rsid w:val="00C116C8"/>
    <w:rsid w:val="00C11815"/>
    <w:rsid w:val="00C11AE5"/>
    <w:rsid w:val="00C11C2D"/>
    <w:rsid w:val="00C11C9D"/>
    <w:rsid w:val="00C11E46"/>
    <w:rsid w:val="00C11E4C"/>
    <w:rsid w:val="00C12459"/>
    <w:rsid w:val="00C1273F"/>
    <w:rsid w:val="00C13E44"/>
    <w:rsid w:val="00C149EC"/>
    <w:rsid w:val="00C14BA8"/>
    <w:rsid w:val="00C15743"/>
    <w:rsid w:val="00C1580B"/>
    <w:rsid w:val="00C15A3F"/>
    <w:rsid w:val="00C15CB2"/>
    <w:rsid w:val="00C15FD7"/>
    <w:rsid w:val="00C1616D"/>
    <w:rsid w:val="00C1754C"/>
    <w:rsid w:val="00C201B6"/>
    <w:rsid w:val="00C20580"/>
    <w:rsid w:val="00C215B2"/>
    <w:rsid w:val="00C22666"/>
    <w:rsid w:val="00C22723"/>
    <w:rsid w:val="00C22B0B"/>
    <w:rsid w:val="00C22C7F"/>
    <w:rsid w:val="00C22CD4"/>
    <w:rsid w:val="00C22D45"/>
    <w:rsid w:val="00C2303E"/>
    <w:rsid w:val="00C2325D"/>
    <w:rsid w:val="00C233BB"/>
    <w:rsid w:val="00C23C8B"/>
    <w:rsid w:val="00C240EE"/>
    <w:rsid w:val="00C24475"/>
    <w:rsid w:val="00C244B4"/>
    <w:rsid w:val="00C24B25"/>
    <w:rsid w:val="00C250F8"/>
    <w:rsid w:val="00C25A0C"/>
    <w:rsid w:val="00C25DB4"/>
    <w:rsid w:val="00C2691D"/>
    <w:rsid w:val="00C27351"/>
    <w:rsid w:val="00C274E8"/>
    <w:rsid w:val="00C27724"/>
    <w:rsid w:val="00C2777E"/>
    <w:rsid w:val="00C27DA9"/>
    <w:rsid w:val="00C3034C"/>
    <w:rsid w:val="00C309F8"/>
    <w:rsid w:val="00C30AAA"/>
    <w:rsid w:val="00C31C4D"/>
    <w:rsid w:val="00C3234B"/>
    <w:rsid w:val="00C32701"/>
    <w:rsid w:val="00C327DD"/>
    <w:rsid w:val="00C32D5E"/>
    <w:rsid w:val="00C334C6"/>
    <w:rsid w:val="00C33A53"/>
    <w:rsid w:val="00C33F98"/>
    <w:rsid w:val="00C3466E"/>
    <w:rsid w:val="00C361E6"/>
    <w:rsid w:val="00C36376"/>
    <w:rsid w:val="00C3666F"/>
    <w:rsid w:val="00C36DCB"/>
    <w:rsid w:val="00C3734E"/>
    <w:rsid w:val="00C401BF"/>
    <w:rsid w:val="00C408E9"/>
    <w:rsid w:val="00C40EB0"/>
    <w:rsid w:val="00C41429"/>
    <w:rsid w:val="00C4142D"/>
    <w:rsid w:val="00C41914"/>
    <w:rsid w:val="00C42624"/>
    <w:rsid w:val="00C42843"/>
    <w:rsid w:val="00C43334"/>
    <w:rsid w:val="00C4352D"/>
    <w:rsid w:val="00C446D8"/>
    <w:rsid w:val="00C4472C"/>
    <w:rsid w:val="00C44A0E"/>
    <w:rsid w:val="00C44AA3"/>
    <w:rsid w:val="00C44C62"/>
    <w:rsid w:val="00C44D25"/>
    <w:rsid w:val="00C44E67"/>
    <w:rsid w:val="00C4530C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23B7"/>
    <w:rsid w:val="00C5241F"/>
    <w:rsid w:val="00C5259D"/>
    <w:rsid w:val="00C52A65"/>
    <w:rsid w:val="00C53386"/>
    <w:rsid w:val="00C5344E"/>
    <w:rsid w:val="00C53500"/>
    <w:rsid w:val="00C55080"/>
    <w:rsid w:val="00C5536D"/>
    <w:rsid w:val="00C55706"/>
    <w:rsid w:val="00C55A13"/>
    <w:rsid w:val="00C55AFD"/>
    <w:rsid w:val="00C55F18"/>
    <w:rsid w:val="00C5671A"/>
    <w:rsid w:val="00C5757A"/>
    <w:rsid w:val="00C5788C"/>
    <w:rsid w:val="00C57AF4"/>
    <w:rsid w:val="00C606D8"/>
    <w:rsid w:val="00C6077E"/>
    <w:rsid w:val="00C61967"/>
    <w:rsid w:val="00C621A3"/>
    <w:rsid w:val="00C62686"/>
    <w:rsid w:val="00C631C3"/>
    <w:rsid w:val="00C63D8B"/>
    <w:rsid w:val="00C64604"/>
    <w:rsid w:val="00C65196"/>
    <w:rsid w:val="00C657CB"/>
    <w:rsid w:val="00C67471"/>
    <w:rsid w:val="00C67540"/>
    <w:rsid w:val="00C679ED"/>
    <w:rsid w:val="00C71DCB"/>
    <w:rsid w:val="00C72172"/>
    <w:rsid w:val="00C730BD"/>
    <w:rsid w:val="00C73697"/>
    <w:rsid w:val="00C7376B"/>
    <w:rsid w:val="00C73834"/>
    <w:rsid w:val="00C739A3"/>
    <w:rsid w:val="00C7400A"/>
    <w:rsid w:val="00C7499D"/>
    <w:rsid w:val="00C75529"/>
    <w:rsid w:val="00C7555C"/>
    <w:rsid w:val="00C75B11"/>
    <w:rsid w:val="00C76279"/>
    <w:rsid w:val="00C76974"/>
    <w:rsid w:val="00C769FC"/>
    <w:rsid w:val="00C76E6A"/>
    <w:rsid w:val="00C77009"/>
    <w:rsid w:val="00C770CC"/>
    <w:rsid w:val="00C7716F"/>
    <w:rsid w:val="00C77AB1"/>
    <w:rsid w:val="00C77B89"/>
    <w:rsid w:val="00C77E53"/>
    <w:rsid w:val="00C802C8"/>
    <w:rsid w:val="00C80C32"/>
    <w:rsid w:val="00C80E19"/>
    <w:rsid w:val="00C81194"/>
    <w:rsid w:val="00C815D9"/>
    <w:rsid w:val="00C8176B"/>
    <w:rsid w:val="00C818A2"/>
    <w:rsid w:val="00C81FAE"/>
    <w:rsid w:val="00C82479"/>
    <w:rsid w:val="00C83253"/>
    <w:rsid w:val="00C8356A"/>
    <w:rsid w:val="00C837AA"/>
    <w:rsid w:val="00C839FA"/>
    <w:rsid w:val="00C83BB3"/>
    <w:rsid w:val="00C847D6"/>
    <w:rsid w:val="00C848F7"/>
    <w:rsid w:val="00C84B4A"/>
    <w:rsid w:val="00C85680"/>
    <w:rsid w:val="00C8589E"/>
    <w:rsid w:val="00C860D5"/>
    <w:rsid w:val="00C86FBA"/>
    <w:rsid w:val="00C8723E"/>
    <w:rsid w:val="00C90954"/>
    <w:rsid w:val="00C90AEF"/>
    <w:rsid w:val="00C90B4B"/>
    <w:rsid w:val="00C91C68"/>
    <w:rsid w:val="00C91E90"/>
    <w:rsid w:val="00C9216F"/>
    <w:rsid w:val="00C9245E"/>
    <w:rsid w:val="00C9249C"/>
    <w:rsid w:val="00C92A96"/>
    <w:rsid w:val="00C92BCE"/>
    <w:rsid w:val="00C92C54"/>
    <w:rsid w:val="00C930E1"/>
    <w:rsid w:val="00C93379"/>
    <w:rsid w:val="00C94077"/>
    <w:rsid w:val="00C94DB7"/>
    <w:rsid w:val="00C9503B"/>
    <w:rsid w:val="00C9512B"/>
    <w:rsid w:val="00C9544A"/>
    <w:rsid w:val="00C9552A"/>
    <w:rsid w:val="00C958DB"/>
    <w:rsid w:val="00C95B4B"/>
    <w:rsid w:val="00C95FBE"/>
    <w:rsid w:val="00C9612F"/>
    <w:rsid w:val="00C9620D"/>
    <w:rsid w:val="00C962EA"/>
    <w:rsid w:val="00C96A1D"/>
    <w:rsid w:val="00C96E0B"/>
    <w:rsid w:val="00C96E9A"/>
    <w:rsid w:val="00C97213"/>
    <w:rsid w:val="00C97552"/>
    <w:rsid w:val="00C97B05"/>
    <w:rsid w:val="00CA0166"/>
    <w:rsid w:val="00CA0878"/>
    <w:rsid w:val="00CA0DD2"/>
    <w:rsid w:val="00CA0FD3"/>
    <w:rsid w:val="00CA1B83"/>
    <w:rsid w:val="00CA1EAF"/>
    <w:rsid w:val="00CA25A1"/>
    <w:rsid w:val="00CA26FC"/>
    <w:rsid w:val="00CA2946"/>
    <w:rsid w:val="00CA3508"/>
    <w:rsid w:val="00CA3597"/>
    <w:rsid w:val="00CA3F2E"/>
    <w:rsid w:val="00CA4013"/>
    <w:rsid w:val="00CA564D"/>
    <w:rsid w:val="00CA5BCE"/>
    <w:rsid w:val="00CA5C1F"/>
    <w:rsid w:val="00CA5CFA"/>
    <w:rsid w:val="00CA62CD"/>
    <w:rsid w:val="00CA62EA"/>
    <w:rsid w:val="00CA68D0"/>
    <w:rsid w:val="00CA6D22"/>
    <w:rsid w:val="00CA7116"/>
    <w:rsid w:val="00CA75BC"/>
    <w:rsid w:val="00CA77E7"/>
    <w:rsid w:val="00CB01D3"/>
    <w:rsid w:val="00CB03EC"/>
    <w:rsid w:val="00CB0947"/>
    <w:rsid w:val="00CB0979"/>
    <w:rsid w:val="00CB0F58"/>
    <w:rsid w:val="00CB1231"/>
    <w:rsid w:val="00CB14CC"/>
    <w:rsid w:val="00CB158F"/>
    <w:rsid w:val="00CB2238"/>
    <w:rsid w:val="00CB22AD"/>
    <w:rsid w:val="00CB359A"/>
    <w:rsid w:val="00CB3F4F"/>
    <w:rsid w:val="00CB414D"/>
    <w:rsid w:val="00CB4522"/>
    <w:rsid w:val="00CB4785"/>
    <w:rsid w:val="00CB49F9"/>
    <w:rsid w:val="00CB4AFE"/>
    <w:rsid w:val="00CB4D3A"/>
    <w:rsid w:val="00CB4D41"/>
    <w:rsid w:val="00CB510C"/>
    <w:rsid w:val="00CB626A"/>
    <w:rsid w:val="00CB6B68"/>
    <w:rsid w:val="00CB6DB9"/>
    <w:rsid w:val="00CB6EB0"/>
    <w:rsid w:val="00CC02B7"/>
    <w:rsid w:val="00CC14FD"/>
    <w:rsid w:val="00CC155C"/>
    <w:rsid w:val="00CC17E1"/>
    <w:rsid w:val="00CC1EDB"/>
    <w:rsid w:val="00CC2538"/>
    <w:rsid w:val="00CC2F0B"/>
    <w:rsid w:val="00CC331B"/>
    <w:rsid w:val="00CC40B4"/>
    <w:rsid w:val="00CC4619"/>
    <w:rsid w:val="00CC475E"/>
    <w:rsid w:val="00CC52F9"/>
    <w:rsid w:val="00CC5B26"/>
    <w:rsid w:val="00CC63FA"/>
    <w:rsid w:val="00CC66BE"/>
    <w:rsid w:val="00CC6CEC"/>
    <w:rsid w:val="00CC714B"/>
    <w:rsid w:val="00CC7306"/>
    <w:rsid w:val="00CC73C7"/>
    <w:rsid w:val="00CC79F8"/>
    <w:rsid w:val="00CC7A3C"/>
    <w:rsid w:val="00CC7C67"/>
    <w:rsid w:val="00CD087F"/>
    <w:rsid w:val="00CD1FC7"/>
    <w:rsid w:val="00CD42BE"/>
    <w:rsid w:val="00CD489E"/>
    <w:rsid w:val="00CD4D51"/>
    <w:rsid w:val="00CD4E92"/>
    <w:rsid w:val="00CD5B53"/>
    <w:rsid w:val="00CD5DF6"/>
    <w:rsid w:val="00CD5F1D"/>
    <w:rsid w:val="00CD6D6F"/>
    <w:rsid w:val="00CD7155"/>
    <w:rsid w:val="00CD7475"/>
    <w:rsid w:val="00CD7A67"/>
    <w:rsid w:val="00CD7AB2"/>
    <w:rsid w:val="00CE00F1"/>
    <w:rsid w:val="00CE0871"/>
    <w:rsid w:val="00CE0886"/>
    <w:rsid w:val="00CE0BA6"/>
    <w:rsid w:val="00CE0F50"/>
    <w:rsid w:val="00CE11A1"/>
    <w:rsid w:val="00CE144B"/>
    <w:rsid w:val="00CE1A85"/>
    <w:rsid w:val="00CE1C59"/>
    <w:rsid w:val="00CE1F99"/>
    <w:rsid w:val="00CE33BD"/>
    <w:rsid w:val="00CE39AA"/>
    <w:rsid w:val="00CE45CB"/>
    <w:rsid w:val="00CE464B"/>
    <w:rsid w:val="00CE4804"/>
    <w:rsid w:val="00CE4C19"/>
    <w:rsid w:val="00CE56B0"/>
    <w:rsid w:val="00CE58C4"/>
    <w:rsid w:val="00CE62B7"/>
    <w:rsid w:val="00CE6DE2"/>
    <w:rsid w:val="00CE7EAD"/>
    <w:rsid w:val="00CF01C4"/>
    <w:rsid w:val="00CF054F"/>
    <w:rsid w:val="00CF0DF2"/>
    <w:rsid w:val="00CF107F"/>
    <w:rsid w:val="00CF1A06"/>
    <w:rsid w:val="00CF30AD"/>
    <w:rsid w:val="00CF333E"/>
    <w:rsid w:val="00CF3E48"/>
    <w:rsid w:val="00CF43C0"/>
    <w:rsid w:val="00CF4830"/>
    <w:rsid w:val="00CF4F51"/>
    <w:rsid w:val="00CF513C"/>
    <w:rsid w:val="00CF5BA2"/>
    <w:rsid w:val="00CF611F"/>
    <w:rsid w:val="00CF649B"/>
    <w:rsid w:val="00CF74D6"/>
    <w:rsid w:val="00CF7810"/>
    <w:rsid w:val="00CF7BFB"/>
    <w:rsid w:val="00CF7CC3"/>
    <w:rsid w:val="00D007CA"/>
    <w:rsid w:val="00D00901"/>
    <w:rsid w:val="00D010A7"/>
    <w:rsid w:val="00D01213"/>
    <w:rsid w:val="00D018E4"/>
    <w:rsid w:val="00D01DFF"/>
    <w:rsid w:val="00D01EFE"/>
    <w:rsid w:val="00D029D0"/>
    <w:rsid w:val="00D03296"/>
    <w:rsid w:val="00D0376E"/>
    <w:rsid w:val="00D043DA"/>
    <w:rsid w:val="00D04ECF"/>
    <w:rsid w:val="00D051AA"/>
    <w:rsid w:val="00D05AA9"/>
    <w:rsid w:val="00D061A1"/>
    <w:rsid w:val="00D06310"/>
    <w:rsid w:val="00D06686"/>
    <w:rsid w:val="00D10824"/>
    <w:rsid w:val="00D10DCF"/>
    <w:rsid w:val="00D116AF"/>
    <w:rsid w:val="00D12373"/>
    <w:rsid w:val="00D124E2"/>
    <w:rsid w:val="00D13230"/>
    <w:rsid w:val="00D134BA"/>
    <w:rsid w:val="00D13CE0"/>
    <w:rsid w:val="00D145B2"/>
    <w:rsid w:val="00D14CF9"/>
    <w:rsid w:val="00D14E3F"/>
    <w:rsid w:val="00D15766"/>
    <w:rsid w:val="00D15953"/>
    <w:rsid w:val="00D159C1"/>
    <w:rsid w:val="00D17AD8"/>
    <w:rsid w:val="00D204E5"/>
    <w:rsid w:val="00D21059"/>
    <w:rsid w:val="00D216AF"/>
    <w:rsid w:val="00D219ED"/>
    <w:rsid w:val="00D21F3E"/>
    <w:rsid w:val="00D21FA1"/>
    <w:rsid w:val="00D22A4D"/>
    <w:rsid w:val="00D22D4C"/>
    <w:rsid w:val="00D232FA"/>
    <w:rsid w:val="00D23771"/>
    <w:rsid w:val="00D23EAA"/>
    <w:rsid w:val="00D2444E"/>
    <w:rsid w:val="00D24AD8"/>
    <w:rsid w:val="00D24BAB"/>
    <w:rsid w:val="00D25705"/>
    <w:rsid w:val="00D25783"/>
    <w:rsid w:val="00D25AE4"/>
    <w:rsid w:val="00D263E7"/>
    <w:rsid w:val="00D26A54"/>
    <w:rsid w:val="00D2707D"/>
    <w:rsid w:val="00D27C67"/>
    <w:rsid w:val="00D30063"/>
    <w:rsid w:val="00D3076E"/>
    <w:rsid w:val="00D30918"/>
    <w:rsid w:val="00D30D6B"/>
    <w:rsid w:val="00D3101F"/>
    <w:rsid w:val="00D31424"/>
    <w:rsid w:val="00D31F1A"/>
    <w:rsid w:val="00D323A1"/>
    <w:rsid w:val="00D327A4"/>
    <w:rsid w:val="00D32ECF"/>
    <w:rsid w:val="00D332EB"/>
    <w:rsid w:val="00D34433"/>
    <w:rsid w:val="00D354BD"/>
    <w:rsid w:val="00D35D24"/>
    <w:rsid w:val="00D35D98"/>
    <w:rsid w:val="00D36057"/>
    <w:rsid w:val="00D36876"/>
    <w:rsid w:val="00D36F48"/>
    <w:rsid w:val="00D371A8"/>
    <w:rsid w:val="00D37447"/>
    <w:rsid w:val="00D3776E"/>
    <w:rsid w:val="00D4048D"/>
    <w:rsid w:val="00D408AF"/>
    <w:rsid w:val="00D41F25"/>
    <w:rsid w:val="00D42224"/>
    <w:rsid w:val="00D42ABD"/>
    <w:rsid w:val="00D42B2A"/>
    <w:rsid w:val="00D43A3A"/>
    <w:rsid w:val="00D4408B"/>
    <w:rsid w:val="00D4427B"/>
    <w:rsid w:val="00D446EB"/>
    <w:rsid w:val="00D44D86"/>
    <w:rsid w:val="00D45294"/>
    <w:rsid w:val="00D4588D"/>
    <w:rsid w:val="00D458F2"/>
    <w:rsid w:val="00D46903"/>
    <w:rsid w:val="00D47FB4"/>
    <w:rsid w:val="00D509DE"/>
    <w:rsid w:val="00D50BF9"/>
    <w:rsid w:val="00D50E0C"/>
    <w:rsid w:val="00D50F15"/>
    <w:rsid w:val="00D5138A"/>
    <w:rsid w:val="00D51F90"/>
    <w:rsid w:val="00D51FF7"/>
    <w:rsid w:val="00D5208F"/>
    <w:rsid w:val="00D53443"/>
    <w:rsid w:val="00D535BF"/>
    <w:rsid w:val="00D53E77"/>
    <w:rsid w:val="00D53FAD"/>
    <w:rsid w:val="00D5449F"/>
    <w:rsid w:val="00D548EB"/>
    <w:rsid w:val="00D5493A"/>
    <w:rsid w:val="00D5504F"/>
    <w:rsid w:val="00D551F3"/>
    <w:rsid w:val="00D55852"/>
    <w:rsid w:val="00D55C26"/>
    <w:rsid w:val="00D55DDB"/>
    <w:rsid w:val="00D56721"/>
    <w:rsid w:val="00D56A2F"/>
    <w:rsid w:val="00D573C5"/>
    <w:rsid w:val="00D57487"/>
    <w:rsid w:val="00D576D8"/>
    <w:rsid w:val="00D57712"/>
    <w:rsid w:val="00D57BC0"/>
    <w:rsid w:val="00D60339"/>
    <w:rsid w:val="00D60B89"/>
    <w:rsid w:val="00D60BCA"/>
    <w:rsid w:val="00D60EFA"/>
    <w:rsid w:val="00D61402"/>
    <w:rsid w:val="00D62682"/>
    <w:rsid w:val="00D62AC7"/>
    <w:rsid w:val="00D63588"/>
    <w:rsid w:val="00D63A6E"/>
    <w:rsid w:val="00D640F4"/>
    <w:rsid w:val="00D64103"/>
    <w:rsid w:val="00D64314"/>
    <w:rsid w:val="00D6458F"/>
    <w:rsid w:val="00D647F8"/>
    <w:rsid w:val="00D648FB"/>
    <w:rsid w:val="00D65253"/>
    <w:rsid w:val="00D65AE8"/>
    <w:rsid w:val="00D65BFA"/>
    <w:rsid w:val="00D6672C"/>
    <w:rsid w:val="00D669C8"/>
    <w:rsid w:val="00D66AF8"/>
    <w:rsid w:val="00D6793D"/>
    <w:rsid w:val="00D67F10"/>
    <w:rsid w:val="00D70257"/>
    <w:rsid w:val="00D7030C"/>
    <w:rsid w:val="00D70F24"/>
    <w:rsid w:val="00D71CB9"/>
    <w:rsid w:val="00D725A8"/>
    <w:rsid w:val="00D72701"/>
    <w:rsid w:val="00D72D6A"/>
    <w:rsid w:val="00D73C57"/>
    <w:rsid w:val="00D767C5"/>
    <w:rsid w:val="00D770DE"/>
    <w:rsid w:val="00D77B44"/>
    <w:rsid w:val="00D80359"/>
    <w:rsid w:val="00D808C2"/>
    <w:rsid w:val="00D80F0F"/>
    <w:rsid w:val="00D81024"/>
    <w:rsid w:val="00D813CD"/>
    <w:rsid w:val="00D81D82"/>
    <w:rsid w:val="00D81D8D"/>
    <w:rsid w:val="00D8227C"/>
    <w:rsid w:val="00D82A84"/>
    <w:rsid w:val="00D8313D"/>
    <w:rsid w:val="00D83465"/>
    <w:rsid w:val="00D848D2"/>
    <w:rsid w:val="00D84A41"/>
    <w:rsid w:val="00D84A6A"/>
    <w:rsid w:val="00D84BF5"/>
    <w:rsid w:val="00D84DB6"/>
    <w:rsid w:val="00D85416"/>
    <w:rsid w:val="00D855FE"/>
    <w:rsid w:val="00D8568F"/>
    <w:rsid w:val="00D85DED"/>
    <w:rsid w:val="00D85EB1"/>
    <w:rsid w:val="00D85EC4"/>
    <w:rsid w:val="00D87683"/>
    <w:rsid w:val="00D90280"/>
    <w:rsid w:val="00D90750"/>
    <w:rsid w:val="00D90766"/>
    <w:rsid w:val="00D907D7"/>
    <w:rsid w:val="00D90C6D"/>
    <w:rsid w:val="00D90FEB"/>
    <w:rsid w:val="00D912C8"/>
    <w:rsid w:val="00D91535"/>
    <w:rsid w:val="00D915D8"/>
    <w:rsid w:val="00D91695"/>
    <w:rsid w:val="00D91FA1"/>
    <w:rsid w:val="00D920A6"/>
    <w:rsid w:val="00D92916"/>
    <w:rsid w:val="00D93CD4"/>
    <w:rsid w:val="00D941AB"/>
    <w:rsid w:val="00D9477D"/>
    <w:rsid w:val="00D94D9F"/>
    <w:rsid w:val="00D954F5"/>
    <w:rsid w:val="00D9581D"/>
    <w:rsid w:val="00D961B4"/>
    <w:rsid w:val="00D96248"/>
    <w:rsid w:val="00D96355"/>
    <w:rsid w:val="00D96577"/>
    <w:rsid w:val="00D966BB"/>
    <w:rsid w:val="00D96A46"/>
    <w:rsid w:val="00D96D7D"/>
    <w:rsid w:val="00D96F88"/>
    <w:rsid w:val="00D974C2"/>
    <w:rsid w:val="00D97E0F"/>
    <w:rsid w:val="00DA0625"/>
    <w:rsid w:val="00DA072B"/>
    <w:rsid w:val="00DA0795"/>
    <w:rsid w:val="00DA0933"/>
    <w:rsid w:val="00DA0A9A"/>
    <w:rsid w:val="00DA0F58"/>
    <w:rsid w:val="00DA115E"/>
    <w:rsid w:val="00DA181B"/>
    <w:rsid w:val="00DA1B03"/>
    <w:rsid w:val="00DA1BA6"/>
    <w:rsid w:val="00DA2D2C"/>
    <w:rsid w:val="00DA2E20"/>
    <w:rsid w:val="00DA31FD"/>
    <w:rsid w:val="00DA36FB"/>
    <w:rsid w:val="00DA423F"/>
    <w:rsid w:val="00DA494E"/>
    <w:rsid w:val="00DA4B3D"/>
    <w:rsid w:val="00DA4C15"/>
    <w:rsid w:val="00DA5966"/>
    <w:rsid w:val="00DA5CD4"/>
    <w:rsid w:val="00DA5E38"/>
    <w:rsid w:val="00DA6525"/>
    <w:rsid w:val="00DA6EA2"/>
    <w:rsid w:val="00DA6F28"/>
    <w:rsid w:val="00DA7476"/>
    <w:rsid w:val="00DA7A79"/>
    <w:rsid w:val="00DB0119"/>
    <w:rsid w:val="00DB0719"/>
    <w:rsid w:val="00DB0AE3"/>
    <w:rsid w:val="00DB0C15"/>
    <w:rsid w:val="00DB118B"/>
    <w:rsid w:val="00DB126D"/>
    <w:rsid w:val="00DB25D1"/>
    <w:rsid w:val="00DB27B9"/>
    <w:rsid w:val="00DB3133"/>
    <w:rsid w:val="00DB336B"/>
    <w:rsid w:val="00DB37B1"/>
    <w:rsid w:val="00DB3FFD"/>
    <w:rsid w:val="00DB4445"/>
    <w:rsid w:val="00DB49A7"/>
    <w:rsid w:val="00DB4BCB"/>
    <w:rsid w:val="00DB4CD6"/>
    <w:rsid w:val="00DB4FF2"/>
    <w:rsid w:val="00DB509B"/>
    <w:rsid w:val="00DB58BE"/>
    <w:rsid w:val="00DB5994"/>
    <w:rsid w:val="00DB5D6B"/>
    <w:rsid w:val="00DB5EB1"/>
    <w:rsid w:val="00DB6581"/>
    <w:rsid w:val="00DB7866"/>
    <w:rsid w:val="00DB78DA"/>
    <w:rsid w:val="00DB7F40"/>
    <w:rsid w:val="00DC0121"/>
    <w:rsid w:val="00DC0966"/>
    <w:rsid w:val="00DC0A82"/>
    <w:rsid w:val="00DC0FDF"/>
    <w:rsid w:val="00DC11C3"/>
    <w:rsid w:val="00DC25A8"/>
    <w:rsid w:val="00DC2BAF"/>
    <w:rsid w:val="00DC348B"/>
    <w:rsid w:val="00DC34F5"/>
    <w:rsid w:val="00DC3D5E"/>
    <w:rsid w:val="00DC528C"/>
    <w:rsid w:val="00DC5AD6"/>
    <w:rsid w:val="00DC6021"/>
    <w:rsid w:val="00DC6227"/>
    <w:rsid w:val="00DC6250"/>
    <w:rsid w:val="00DC72A7"/>
    <w:rsid w:val="00DD00BC"/>
    <w:rsid w:val="00DD0563"/>
    <w:rsid w:val="00DD08D5"/>
    <w:rsid w:val="00DD097F"/>
    <w:rsid w:val="00DD0A6B"/>
    <w:rsid w:val="00DD13F1"/>
    <w:rsid w:val="00DD1ACB"/>
    <w:rsid w:val="00DD2435"/>
    <w:rsid w:val="00DD3B3D"/>
    <w:rsid w:val="00DD3CBA"/>
    <w:rsid w:val="00DD46B4"/>
    <w:rsid w:val="00DD4AA5"/>
    <w:rsid w:val="00DD4EB9"/>
    <w:rsid w:val="00DD5B38"/>
    <w:rsid w:val="00DD62FA"/>
    <w:rsid w:val="00DD6A6F"/>
    <w:rsid w:val="00DD70C8"/>
    <w:rsid w:val="00DD7635"/>
    <w:rsid w:val="00DD7BB7"/>
    <w:rsid w:val="00DE07BB"/>
    <w:rsid w:val="00DE0AEB"/>
    <w:rsid w:val="00DE0B52"/>
    <w:rsid w:val="00DE1687"/>
    <w:rsid w:val="00DE1C99"/>
    <w:rsid w:val="00DE1DB7"/>
    <w:rsid w:val="00DE1DF1"/>
    <w:rsid w:val="00DE2C3C"/>
    <w:rsid w:val="00DE2D06"/>
    <w:rsid w:val="00DE30D7"/>
    <w:rsid w:val="00DE3255"/>
    <w:rsid w:val="00DE32B1"/>
    <w:rsid w:val="00DE3354"/>
    <w:rsid w:val="00DE3662"/>
    <w:rsid w:val="00DE3C53"/>
    <w:rsid w:val="00DE3F31"/>
    <w:rsid w:val="00DE4833"/>
    <w:rsid w:val="00DE4A4F"/>
    <w:rsid w:val="00DE5590"/>
    <w:rsid w:val="00DE57C7"/>
    <w:rsid w:val="00DE5DFB"/>
    <w:rsid w:val="00DE5E2C"/>
    <w:rsid w:val="00DE6212"/>
    <w:rsid w:val="00DE669A"/>
    <w:rsid w:val="00DE6DAD"/>
    <w:rsid w:val="00DE7141"/>
    <w:rsid w:val="00DE71A5"/>
    <w:rsid w:val="00DE73E0"/>
    <w:rsid w:val="00DE75A5"/>
    <w:rsid w:val="00DE7978"/>
    <w:rsid w:val="00DE7C06"/>
    <w:rsid w:val="00DF0CE3"/>
    <w:rsid w:val="00DF0E40"/>
    <w:rsid w:val="00DF0FB7"/>
    <w:rsid w:val="00DF1058"/>
    <w:rsid w:val="00DF151F"/>
    <w:rsid w:val="00DF1688"/>
    <w:rsid w:val="00DF1A94"/>
    <w:rsid w:val="00DF1CD5"/>
    <w:rsid w:val="00DF1E76"/>
    <w:rsid w:val="00DF23D7"/>
    <w:rsid w:val="00DF268E"/>
    <w:rsid w:val="00DF27F4"/>
    <w:rsid w:val="00DF3074"/>
    <w:rsid w:val="00DF46E9"/>
    <w:rsid w:val="00DF4C4B"/>
    <w:rsid w:val="00DF4E6C"/>
    <w:rsid w:val="00DF52B9"/>
    <w:rsid w:val="00DF5BDE"/>
    <w:rsid w:val="00DF68FE"/>
    <w:rsid w:val="00DF690E"/>
    <w:rsid w:val="00DF772C"/>
    <w:rsid w:val="00DF77D3"/>
    <w:rsid w:val="00DF7B53"/>
    <w:rsid w:val="00DF7D9A"/>
    <w:rsid w:val="00E00299"/>
    <w:rsid w:val="00E015E6"/>
    <w:rsid w:val="00E022BF"/>
    <w:rsid w:val="00E025D9"/>
    <w:rsid w:val="00E03120"/>
    <w:rsid w:val="00E033BC"/>
    <w:rsid w:val="00E04313"/>
    <w:rsid w:val="00E047F8"/>
    <w:rsid w:val="00E04D68"/>
    <w:rsid w:val="00E04FE4"/>
    <w:rsid w:val="00E051E0"/>
    <w:rsid w:val="00E0563F"/>
    <w:rsid w:val="00E05716"/>
    <w:rsid w:val="00E057C1"/>
    <w:rsid w:val="00E05A79"/>
    <w:rsid w:val="00E05D4D"/>
    <w:rsid w:val="00E06067"/>
    <w:rsid w:val="00E06597"/>
    <w:rsid w:val="00E06D8F"/>
    <w:rsid w:val="00E0706C"/>
    <w:rsid w:val="00E07665"/>
    <w:rsid w:val="00E07A3B"/>
    <w:rsid w:val="00E07B47"/>
    <w:rsid w:val="00E07E1D"/>
    <w:rsid w:val="00E103D0"/>
    <w:rsid w:val="00E10526"/>
    <w:rsid w:val="00E105A6"/>
    <w:rsid w:val="00E1068E"/>
    <w:rsid w:val="00E10838"/>
    <w:rsid w:val="00E10EE6"/>
    <w:rsid w:val="00E113A7"/>
    <w:rsid w:val="00E11582"/>
    <w:rsid w:val="00E11ADF"/>
    <w:rsid w:val="00E12187"/>
    <w:rsid w:val="00E123AB"/>
    <w:rsid w:val="00E12463"/>
    <w:rsid w:val="00E127DC"/>
    <w:rsid w:val="00E12CD5"/>
    <w:rsid w:val="00E13574"/>
    <w:rsid w:val="00E1383A"/>
    <w:rsid w:val="00E13A2F"/>
    <w:rsid w:val="00E141C1"/>
    <w:rsid w:val="00E14302"/>
    <w:rsid w:val="00E14647"/>
    <w:rsid w:val="00E14B81"/>
    <w:rsid w:val="00E15327"/>
    <w:rsid w:val="00E15C82"/>
    <w:rsid w:val="00E15CED"/>
    <w:rsid w:val="00E15E78"/>
    <w:rsid w:val="00E15FFC"/>
    <w:rsid w:val="00E167C8"/>
    <w:rsid w:val="00E16923"/>
    <w:rsid w:val="00E16C29"/>
    <w:rsid w:val="00E16C87"/>
    <w:rsid w:val="00E16FE0"/>
    <w:rsid w:val="00E174E6"/>
    <w:rsid w:val="00E17960"/>
    <w:rsid w:val="00E17F83"/>
    <w:rsid w:val="00E20271"/>
    <w:rsid w:val="00E20AB6"/>
    <w:rsid w:val="00E20E30"/>
    <w:rsid w:val="00E212B3"/>
    <w:rsid w:val="00E21350"/>
    <w:rsid w:val="00E214D4"/>
    <w:rsid w:val="00E2179A"/>
    <w:rsid w:val="00E21C06"/>
    <w:rsid w:val="00E2297E"/>
    <w:rsid w:val="00E231AF"/>
    <w:rsid w:val="00E2351D"/>
    <w:rsid w:val="00E23D55"/>
    <w:rsid w:val="00E24740"/>
    <w:rsid w:val="00E25296"/>
    <w:rsid w:val="00E2570A"/>
    <w:rsid w:val="00E2571D"/>
    <w:rsid w:val="00E2638A"/>
    <w:rsid w:val="00E26C7B"/>
    <w:rsid w:val="00E27D60"/>
    <w:rsid w:val="00E27D73"/>
    <w:rsid w:val="00E30313"/>
    <w:rsid w:val="00E3046F"/>
    <w:rsid w:val="00E30C68"/>
    <w:rsid w:val="00E31262"/>
    <w:rsid w:val="00E314FE"/>
    <w:rsid w:val="00E31D1A"/>
    <w:rsid w:val="00E31ECF"/>
    <w:rsid w:val="00E32CEF"/>
    <w:rsid w:val="00E3379F"/>
    <w:rsid w:val="00E341E6"/>
    <w:rsid w:val="00E34420"/>
    <w:rsid w:val="00E34EDF"/>
    <w:rsid w:val="00E3518F"/>
    <w:rsid w:val="00E3538B"/>
    <w:rsid w:val="00E3590E"/>
    <w:rsid w:val="00E35BF2"/>
    <w:rsid w:val="00E35FDD"/>
    <w:rsid w:val="00E360A5"/>
    <w:rsid w:val="00E3789A"/>
    <w:rsid w:val="00E4005F"/>
    <w:rsid w:val="00E402E4"/>
    <w:rsid w:val="00E40A75"/>
    <w:rsid w:val="00E40B89"/>
    <w:rsid w:val="00E40EDB"/>
    <w:rsid w:val="00E410EA"/>
    <w:rsid w:val="00E414D1"/>
    <w:rsid w:val="00E416FF"/>
    <w:rsid w:val="00E4268B"/>
    <w:rsid w:val="00E42A3D"/>
    <w:rsid w:val="00E4320A"/>
    <w:rsid w:val="00E43332"/>
    <w:rsid w:val="00E43792"/>
    <w:rsid w:val="00E43C7E"/>
    <w:rsid w:val="00E444A2"/>
    <w:rsid w:val="00E4475A"/>
    <w:rsid w:val="00E44E2F"/>
    <w:rsid w:val="00E4636F"/>
    <w:rsid w:val="00E4728E"/>
    <w:rsid w:val="00E4753B"/>
    <w:rsid w:val="00E4755A"/>
    <w:rsid w:val="00E478CB"/>
    <w:rsid w:val="00E47C85"/>
    <w:rsid w:val="00E47E9F"/>
    <w:rsid w:val="00E5000A"/>
    <w:rsid w:val="00E509E1"/>
    <w:rsid w:val="00E51276"/>
    <w:rsid w:val="00E518CD"/>
    <w:rsid w:val="00E52126"/>
    <w:rsid w:val="00E521C6"/>
    <w:rsid w:val="00E52869"/>
    <w:rsid w:val="00E52A21"/>
    <w:rsid w:val="00E53356"/>
    <w:rsid w:val="00E53BC5"/>
    <w:rsid w:val="00E543B5"/>
    <w:rsid w:val="00E54533"/>
    <w:rsid w:val="00E56995"/>
    <w:rsid w:val="00E56FA8"/>
    <w:rsid w:val="00E57600"/>
    <w:rsid w:val="00E57A90"/>
    <w:rsid w:val="00E60044"/>
    <w:rsid w:val="00E60516"/>
    <w:rsid w:val="00E6064F"/>
    <w:rsid w:val="00E61027"/>
    <w:rsid w:val="00E611A6"/>
    <w:rsid w:val="00E61675"/>
    <w:rsid w:val="00E616E0"/>
    <w:rsid w:val="00E61AB2"/>
    <w:rsid w:val="00E61EEB"/>
    <w:rsid w:val="00E6202C"/>
    <w:rsid w:val="00E62642"/>
    <w:rsid w:val="00E63567"/>
    <w:rsid w:val="00E646B5"/>
    <w:rsid w:val="00E6481E"/>
    <w:rsid w:val="00E64CBD"/>
    <w:rsid w:val="00E65D43"/>
    <w:rsid w:val="00E65ED2"/>
    <w:rsid w:val="00E65F66"/>
    <w:rsid w:val="00E6661D"/>
    <w:rsid w:val="00E66C70"/>
    <w:rsid w:val="00E673EC"/>
    <w:rsid w:val="00E676D8"/>
    <w:rsid w:val="00E67DA2"/>
    <w:rsid w:val="00E67F24"/>
    <w:rsid w:val="00E705DC"/>
    <w:rsid w:val="00E70935"/>
    <w:rsid w:val="00E70A70"/>
    <w:rsid w:val="00E71F32"/>
    <w:rsid w:val="00E73867"/>
    <w:rsid w:val="00E73A34"/>
    <w:rsid w:val="00E73B7D"/>
    <w:rsid w:val="00E73E3A"/>
    <w:rsid w:val="00E742B8"/>
    <w:rsid w:val="00E74529"/>
    <w:rsid w:val="00E74CCC"/>
    <w:rsid w:val="00E74E9B"/>
    <w:rsid w:val="00E75697"/>
    <w:rsid w:val="00E76372"/>
    <w:rsid w:val="00E768DB"/>
    <w:rsid w:val="00E769AC"/>
    <w:rsid w:val="00E76C4A"/>
    <w:rsid w:val="00E770E6"/>
    <w:rsid w:val="00E7795C"/>
    <w:rsid w:val="00E8003B"/>
    <w:rsid w:val="00E806F3"/>
    <w:rsid w:val="00E80E6F"/>
    <w:rsid w:val="00E810AB"/>
    <w:rsid w:val="00E81253"/>
    <w:rsid w:val="00E813AB"/>
    <w:rsid w:val="00E81439"/>
    <w:rsid w:val="00E81D04"/>
    <w:rsid w:val="00E82545"/>
    <w:rsid w:val="00E825C1"/>
    <w:rsid w:val="00E827F6"/>
    <w:rsid w:val="00E83006"/>
    <w:rsid w:val="00E8303D"/>
    <w:rsid w:val="00E835D3"/>
    <w:rsid w:val="00E83BA4"/>
    <w:rsid w:val="00E8479B"/>
    <w:rsid w:val="00E8495A"/>
    <w:rsid w:val="00E852E9"/>
    <w:rsid w:val="00E8532B"/>
    <w:rsid w:val="00E854F9"/>
    <w:rsid w:val="00E85557"/>
    <w:rsid w:val="00E85647"/>
    <w:rsid w:val="00E85EDC"/>
    <w:rsid w:val="00E867CE"/>
    <w:rsid w:val="00E86C46"/>
    <w:rsid w:val="00E86CBA"/>
    <w:rsid w:val="00E87301"/>
    <w:rsid w:val="00E90E04"/>
    <w:rsid w:val="00E91C6C"/>
    <w:rsid w:val="00E927CE"/>
    <w:rsid w:val="00E92D0E"/>
    <w:rsid w:val="00E931B7"/>
    <w:rsid w:val="00E93DBD"/>
    <w:rsid w:val="00E94012"/>
    <w:rsid w:val="00E949E2"/>
    <w:rsid w:val="00E9523D"/>
    <w:rsid w:val="00E9580D"/>
    <w:rsid w:val="00E9583F"/>
    <w:rsid w:val="00E95B86"/>
    <w:rsid w:val="00E95D5A"/>
    <w:rsid w:val="00E95E1F"/>
    <w:rsid w:val="00E963E2"/>
    <w:rsid w:val="00E96584"/>
    <w:rsid w:val="00E96AEB"/>
    <w:rsid w:val="00E96E06"/>
    <w:rsid w:val="00E96F98"/>
    <w:rsid w:val="00E97AF1"/>
    <w:rsid w:val="00E97C7F"/>
    <w:rsid w:val="00EA0217"/>
    <w:rsid w:val="00EA0489"/>
    <w:rsid w:val="00EA0FC0"/>
    <w:rsid w:val="00EA102A"/>
    <w:rsid w:val="00EA1332"/>
    <w:rsid w:val="00EA2D99"/>
    <w:rsid w:val="00EA3588"/>
    <w:rsid w:val="00EA3A18"/>
    <w:rsid w:val="00EA3B03"/>
    <w:rsid w:val="00EA41BB"/>
    <w:rsid w:val="00EA431F"/>
    <w:rsid w:val="00EA4538"/>
    <w:rsid w:val="00EA4556"/>
    <w:rsid w:val="00EA45DE"/>
    <w:rsid w:val="00EA4B57"/>
    <w:rsid w:val="00EA51C6"/>
    <w:rsid w:val="00EA522B"/>
    <w:rsid w:val="00EA54D7"/>
    <w:rsid w:val="00EA5F38"/>
    <w:rsid w:val="00EA5FAA"/>
    <w:rsid w:val="00EA65A1"/>
    <w:rsid w:val="00EA67B6"/>
    <w:rsid w:val="00EA7E62"/>
    <w:rsid w:val="00EB05DE"/>
    <w:rsid w:val="00EB0A33"/>
    <w:rsid w:val="00EB1792"/>
    <w:rsid w:val="00EB213E"/>
    <w:rsid w:val="00EB218A"/>
    <w:rsid w:val="00EB2216"/>
    <w:rsid w:val="00EB2FF1"/>
    <w:rsid w:val="00EB36A6"/>
    <w:rsid w:val="00EB4521"/>
    <w:rsid w:val="00EB485A"/>
    <w:rsid w:val="00EB4E49"/>
    <w:rsid w:val="00EB51FB"/>
    <w:rsid w:val="00EB5481"/>
    <w:rsid w:val="00EB5EC8"/>
    <w:rsid w:val="00EB637B"/>
    <w:rsid w:val="00EB6767"/>
    <w:rsid w:val="00EB70B2"/>
    <w:rsid w:val="00EB716E"/>
    <w:rsid w:val="00EB7855"/>
    <w:rsid w:val="00EB79BA"/>
    <w:rsid w:val="00EB7A17"/>
    <w:rsid w:val="00EB7EC3"/>
    <w:rsid w:val="00EC05BF"/>
    <w:rsid w:val="00EC094A"/>
    <w:rsid w:val="00EC0B28"/>
    <w:rsid w:val="00EC0C88"/>
    <w:rsid w:val="00EC15B9"/>
    <w:rsid w:val="00EC1B01"/>
    <w:rsid w:val="00EC1B68"/>
    <w:rsid w:val="00EC2133"/>
    <w:rsid w:val="00EC2DB0"/>
    <w:rsid w:val="00EC34EB"/>
    <w:rsid w:val="00EC3554"/>
    <w:rsid w:val="00EC36A0"/>
    <w:rsid w:val="00EC3812"/>
    <w:rsid w:val="00EC3E67"/>
    <w:rsid w:val="00EC49C6"/>
    <w:rsid w:val="00EC4C21"/>
    <w:rsid w:val="00EC4D41"/>
    <w:rsid w:val="00EC6237"/>
    <w:rsid w:val="00EC768B"/>
    <w:rsid w:val="00EC77D5"/>
    <w:rsid w:val="00ED0362"/>
    <w:rsid w:val="00ED0BBE"/>
    <w:rsid w:val="00ED22FD"/>
    <w:rsid w:val="00ED2B48"/>
    <w:rsid w:val="00ED3688"/>
    <w:rsid w:val="00ED3DA0"/>
    <w:rsid w:val="00ED422F"/>
    <w:rsid w:val="00ED489A"/>
    <w:rsid w:val="00ED539A"/>
    <w:rsid w:val="00ED57B9"/>
    <w:rsid w:val="00ED5E90"/>
    <w:rsid w:val="00ED6CF3"/>
    <w:rsid w:val="00ED7BC5"/>
    <w:rsid w:val="00EE04EA"/>
    <w:rsid w:val="00EE2E81"/>
    <w:rsid w:val="00EE3310"/>
    <w:rsid w:val="00EE3610"/>
    <w:rsid w:val="00EE3648"/>
    <w:rsid w:val="00EE40E6"/>
    <w:rsid w:val="00EE4236"/>
    <w:rsid w:val="00EE42EF"/>
    <w:rsid w:val="00EE44EC"/>
    <w:rsid w:val="00EE48F0"/>
    <w:rsid w:val="00EE4D55"/>
    <w:rsid w:val="00EE5BF0"/>
    <w:rsid w:val="00EE606D"/>
    <w:rsid w:val="00EE62B0"/>
    <w:rsid w:val="00EE68AA"/>
    <w:rsid w:val="00EE6AE5"/>
    <w:rsid w:val="00EE6D0E"/>
    <w:rsid w:val="00EE7C47"/>
    <w:rsid w:val="00EF0CFF"/>
    <w:rsid w:val="00EF1143"/>
    <w:rsid w:val="00EF1A3B"/>
    <w:rsid w:val="00EF2CCD"/>
    <w:rsid w:val="00EF3354"/>
    <w:rsid w:val="00EF34F4"/>
    <w:rsid w:val="00EF362B"/>
    <w:rsid w:val="00EF3B7C"/>
    <w:rsid w:val="00EF56EC"/>
    <w:rsid w:val="00EF5793"/>
    <w:rsid w:val="00EF5B56"/>
    <w:rsid w:val="00EF5F77"/>
    <w:rsid w:val="00EF62B2"/>
    <w:rsid w:val="00EF6424"/>
    <w:rsid w:val="00EF6C09"/>
    <w:rsid w:val="00EF764E"/>
    <w:rsid w:val="00EF7A52"/>
    <w:rsid w:val="00EF7C9A"/>
    <w:rsid w:val="00EF7CF1"/>
    <w:rsid w:val="00F01780"/>
    <w:rsid w:val="00F018A0"/>
    <w:rsid w:val="00F01B4F"/>
    <w:rsid w:val="00F02013"/>
    <w:rsid w:val="00F02152"/>
    <w:rsid w:val="00F022B6"/>
    <w:rsid w:val="00F023D1"/>
    <w:rsid w:val="00F037A6"/>
    <w:rsid w:val="00F04145"/>
    <w:rsid w:val="00F0482D"/>
    <w:rsid w:val="00F04E58"/>
    <w:rsid w:val="00F04FE6"/>
    <w:rsid w:val="00F05338"/>
    <w:rsid w:val="00F0576D"/>
    <w:rsid w:val="00F05DDA"/>
    <w:rsid w:val="00F06502"/>
    <w:rsid w:val="00F068F4"/>
    <w:rsid w:val="00F06AB2"/>
    <w:rsid w:val="00F06B2D"/>
    <w:rsid w:val="00F06FF4"/>
    <w:rsid w:val="00F1065F"/>
    <w:rsid w:val="00F10C9D"/>
    <w:rsid w:val="00F10E04"/>
    <w:rsid w:val="00F126A2"/>
    <w:rsid w:val="00F13166"/>
    <w:rsid w:val="00F13F07"/>
    <w:rsid w:val="00F1405E"/>
    <w:rsid w:val="00F14BBF"/>
    <w:rsid w:val="00F14D20"/>
    <w:rsid w:val="00F1516C"/>
    <w:rsid w:val="00F15645"/>
    <w:rsid w:val="00F160D7"/>
    <w:rsid w:val="00F16B9C"/>
    <w:rsid w:val="00F16CC3"/>
    <w:rsid w:val="00F17873"/>
    <w:rsid w:val="00F17D55"/>
    <w:rsid w:val="00F2007D"/>
    <w:rsid w:val="00F21037"/>
    <w:rsid w:val="00F21EAD"/>
    <w:rsid w:val="00F2324C"/>
    <w:rsid w:val="00F2346B"/>
    <w:rsid w:val="00F237C5"/>
    <w:rsid w:val="00F23F8D"/>
    <w:rsid w:val="00F241A5"/>
    <w:rsid w:val="00F24F51"/>
    <w:rsid w:val="00F259E3"/>
    <w:rsid w:val="00F25D39"/>
    <w:rsid w:val="00F2674F"/>
    <w:rsid w:val="00F2680C"/>
    <w:rsid w:val="00F26C60"/>
    <w:rsid w:val="00F26CE2"/>
    <w:rsid w:val="00F2721A"/>
    <w:rsid w:val="00F272F9"/>
    <w:rsid w:val="00F27948"/>
    <w:rsid w:val="00F27A8F"/>
    <w:rsid w:val="00F30A5B"/>
    <w:rsid w:val="00F31695"/>
    <w:rsid w:val="00F32013"/>
    <w:rsid w:val="00F32EA3"/>
    <w:rsid w:val="00F33052"/>
    <w:rsid w:val="00F339B0"/>
    <w:rsid w:val="00F33C62"/>
    <w:rsid w:val="00F34115"/>
    <w:rsid w:val="00F341F3"/>
    <w:rsid w:val="00F34845"/>
    <w:rsid w:val="00F34B87"/>
    <w:rsid w:val="00F34BCE"/>
    <w:rsid w:val="00F35B59"/>
    <w:rsid w:val="00F35DDC"/>
    <w:rsid w:val="00F35F93"/>
    <w:rsid w:val="00F3605B"/>
    <w:rsid w:val="00F36375"/>
    <w:rsid w:val="00F365A7"/>
    <w:rsid w:val="00F3719C"/>
    <w:rsid w:val="00F375C9"/>
    <w:rsid w:val="00F37E80"/>
    <w:rsid w:val="00F40964"/>
    <w:rsid w:val="00F4117C"/>
    <w:rsid w:val="00F41188"/>
    <w:rsid w:val="00F4128F"/>
    <w:rsid w:val="00F41392"/>
    <w:rsid w:val="00F42292"/>
    <w:rsid w:val="00F42438"/>
    <w:rsid w:val="00F429FC"/>
    <w:rsid w:val="00F42BE6"/>
    <w:rsid w:val="00F42F0C"/>
    <w:rsid w:val="00F43349"/>
    <w:rsid w:val="00F43444"/>
    <w:rsid w:val="00F434B4"/>
    <w:rsid w:val="00F435C4"/>
    <w:rsid w:val="00F441A8"/>
    <w:rsid w:val="00F441FB"/>
    <w:rsid w:val="00F44297"/>
    <w:rsid w:val="00F45A7F"/>
    <w:rsid w:val="00F45E26"/>
    <w:rsid w:val="00F45F6E"/>
    <w:rsid w:val="00F46423"/>
    <w:rsid w:val="00F46769"/>
    <w:rsid w:val="00F46B26"/>
    <w:rsid w:val="00F46D21"/>
    <w:rsid w:val="00F46DB5"/>
    <w:rsid w:val="00F473FF"/>
    <w:rsid w:val="00F4749D"/>
    <w:rsid w:val="00F507CE"/>
    <w:rsid w:val="00F507E2"/>
    <w:rsid w:val="00F509A3"/>
    <w:rsid w:val="00F51109"/>
    <w:rsid w:val="00F51BD8"/>
    <w:rsid w:val="00F51E45"/>
    <w:rsid w:val="00F51FA3"/>
    <w:rsid w:val="00F521B6"/>
    <w:rsid w:val="00F5220A"/>
    <w:rsid w:val="00F5221E"/>
    <w:rsid w:val="00F524C4"/>
    <w:rsid w:val="00F54496"/>
    <w:rsid w:val="00F55451"/>
    <w:rsid w:val="00F557B0"/>
    <w:rsid w:val="00F55E9D"/>
    <w:rsid w:val="00F563B4"/>
    <w:rsid w:val="00F564F9"/>
    <w:rsid w:val="00F5686B"/>
    <w:rsid w:val="00F56E6D"/>
    <w:rsid w:val="00F57532"/>
    <w:rsid w:val="00F5785B"/>
    <w:rsid w:val="00F60065"/>
    <w:rsid w:val="00F60564"/>
    <w:rsid w:val="00F619AB"/>
    <w:rsid w:val="00F61B4A"/>
    <w:rsid w:val="00F61F65"/>
    <w:rsid w:val="00F62428"/>
    <w:rsid w:val="00F6281A"/>
    <w:rsid w:val="00F62E80"/>
    <w:rsid w:val="00F6326F"/>
    <w:rsid w:val="00F646DB"/>
    <w:rsid w:val="00F64917"/>
    <w:rsid w:val="00F6504E"/>
    <w:rsid w:val="00F6580A"/>
    <w:rsid w:val="00F65BFC"/>
    <w:rsid w:val="00F65DBA"/>
    <w:rsid w:val="00F66793"/>
    <w:rsid w:val="00F67017"/>
    <w:rsid w:val="00F670F3"/>
    <w:rsid w:val="00F672A7"/>
    <w:rsid w:val="00F6731E"/>
    <w:rsid w:val="00F67845"/>
    <w:rsid w:val="00F70071"/>
    <w:rsid w:val="00F7008D"/>
    <w:rsid w:val="00F70093"/>
    <w:rsid w:val="00F70144"/>
    <w:rsid w:val="00F70B7D"/>
    <w:rsid w:val="00F711D5"/>
    <w:rsid w:val="00F7146C"/>
    <w:rsid w:val="00F71CCB"/>
    <w:rsid w:val="00F729E4"/>
    <w:rsid w:val="00F72D85"/>
    <w:rsid w:val="00F731B9"/>
    <w:rsid w:val="00F73A5A"/>
    <w:rsid w:val="00F73FFE"/>
    <w:rsid w:val="00F74055"/>
    <w:rsid w:val="00F74364"/>
    <w:rsid w:val="00F74892"/>
    <w:rsid w:val="00F75270"/>
    <w:rsid w:val="00F752D0"/>
    <w:rsid w:val="00F7553E"/>
    <w:rsid w:val="00F75678"/>
    <w:rsid w:val="00F75860"/>
    <w:rsid w:val="00F7648D"/>
    <w:rsid w:val="00F7784F"/>
    <w:rsid w:val="00F77A24"/>
    <w:rsid w:val="00F803F6"/>
    <w:rsid w:val="00F804FB"/>
    <w:rsid w:val="00F815D4"/>
    <w:rsid w:val="00F818BA"/>
    <w:rsid w:val="00F819C1"/>
    <w:rsid w:val="00F81D77"/>
    <w:rsid w:val="00F825B6"/>
    <w:rsid w:val="00F82819"/>
    <w:rsid w:val="00F82BB2"/>
    <w:rsid w:val="00F82F9A"/>
    <w:rsid w:val="00F82FA1"/>
    <w:rsid w:val="00F83E18"/>
    <w:rsid w:val="00F847A6"/>
    <w:rsid w:val="00F84CEC"/>
    <w:rsid w:val="00F84D14"/>
    <w:rsid w:val="00F8512E"/>
    <w:rsid w:val="00F85599"/>
    <w:rsid w:val="00F85600"/>
    <w:rsid w:val="00F85C1E"/>
    <w:rsid w:val="00F85D02"/>
    <w:rsid w:val="00F865FC"/>
    <w:rsid w:val="00F86604"/>
    <w:rsid w:val="00F86AAC"/>
    <w:rsid w:val="00F86F89"/>
    <w:rsid w:val="00F87558"/>
    <w:rsid w:val="00F8765C"/>
    <w:rsid w:val="00F87840"/>
    <w:rsid w:val="00F87E7C"/>
    <w:rsid w:val="00F90726"/>
    <w:rsid w:val="00F90D8E"/>
    <w:rsid w:val="00F90E29"/>
    <w:rsid w:val="00F90F64"/>
    <w:rsid w:val="00F90F7D"/>
    <w:rsid w:val="00F91F62"/>
    <w:rsid w:val="00F926D8"/>
    <w:rsid w:val="00F92C13"/>
    <w:rsid w:val="00F92C62"/>
    <w:rsid w:val="00F92D2E"/>
    <w:rsid w:val="00F93EB9"/>
    <w:rsid w:val="00F93F81"/>
    <w:rsid w:val="00F944FC"/>
    <w:rsid w:val="00F948D5"/>
    <w:rsid w:val="00F9517E"/>
    <w:rsid w:val="00F959B0"/>
    <w:rsid w:val="00F963CA"/>
    <w:rsid w:val="00F9689E"/>
    <w:rsid w:val="00F97452"/>
    <w:rsid w:val="00F97894"/>
    <w:rsid w:val="00FA0593"/>
    <w:rsid w:val="00FA0723"/>
    <w:rsid w:val="00FA0764"/>
    <w:rsid w:val="00FA1354"/>
    <w:rsid w:val="00FA1695"/>
    <w:rsid w:val="00FA1857"/>
    <w:rsid w:val="00FA1C4D"/>
    <w:rsid w:val="00FA1E99"/>
    <w:rsid w:val="00FA23F0"/>
    <w:rsid w:val="00FA2739"/>
    <w:rsid w:val="00FA284F"/>
    <w:rsid w:val="00FA2F9E"/>
    <w:rsid w:val="00FA337E"/>
    <w:rsid w:val="00FA393C"/>
    <w:rsid w:val="00FA454F"/>
    <w:rsid w:val="00FA4F71"/>
    <w:rsid w:val="00FA508F"/>
    <w:rsid w:val="00FA518C"/>
    <w:rsid w:val="00FA5A67"/>
    <w:rsid w:val="00FA5CD5"/>
    <w:rsid w:val="00FA5D0F"/>
    <w:rsid w:val="00FA68FF"/>
    <w:rsid w:val="00FA6B94"/>
    <w:rsid w:val="00FA78CF"/>
    <w:rsid w:val="00FB006A"/>
    <w:rsid w:val="00FB042E"/>
    <w:rsid w:val="00FB0B0A"/>
    <w:rsid w:val="00FB135E"/>
    <w:rsid w:val="00FB1944"/>
    <w:rsid w:val="00FB1CB3"/>
    <w:rsid w:val="00FB1F4D"/>
    <w:rsid w:val="00FB204C"/>
    <w:rsid w:val="00FB217C"/>
    <w:rsid w:val="00FB2837"/>
    <w:rsid w:val="00FB2CB4"/>
    <w:rsid w:val="00FB2EF2"/>
    <w:rsid w:val="00FB317A"/>
    <w:rsid w:val="00FB3978"/>
    <w:rsid w:val="00FB3B43"/>
    <w:rsid w:val="00FB430F"/>
    <w:rsid w:val="00FB4F11"/>
    <w:rsid w:val="00FB502B"/>
    <w:rsid w:val="00FB5134"/>
    <w:rsid w:val="00FB5423"/>
    <w:rsid w:val="00FB56B4"/>
    <w:rsid w:val="00FB6368"/>
    <w:rsid w:val="00FB7056"/>
    <w:rsid w:val="00FB772B"/>
    <w:rsid w:val="00FB7C82"/>
    <w:rsid w:val="00FB7FF4"/>
    <w:rsid w:val="00FC054E"/>
    <w:rsid w:val="00FC122B"/>
    <w:rsid w:val="00FC15E8"/>
    <w:rsid w:val="00FC26ED"/>
    <w:rsid w:val="00FC28A7"/>
    <w:rsid w:val="00FC2D7A"/>
    <w:rsid w:val="00FC30B5"/>
    <w:rsid w:val="00FC30FB"/>
    <w:rsid w:val="00FC39D5"/>
    <w:rsid w:val="00FC4D66"/>
    <w:rsid w:val="00FC4EAF"/>
    <w:rsid w:val="00FC5047"/>
    <w:rsid w:val="00FC5724"/>
    <w:rsid w:val="00FC58A8"/>
    <w:rsid w:val="00FC5B7C"/>
    <w:rsid w:val="00FC6360"/>
    <w:rsid w:val="00FC6C68"/>
    <w:rsid w:val="00FC71E3"/>
    <w:rsid w:val="00FC752D"/>
    <w:rsid w:val="00FC75BD"/>
    <w:rsid w:val="00FC7727"/>
    <w:rsid w:val="00FC7A01"/>
    <w:rsid w:val="00FD096B"/>
    <w:rsid w:val="00FD1013"/>
    <w:rsid w:val="00FD13FD"/>
    <w:rsid w:val="00FD1403"/>
    <w:rsid w:val="00FD208A"/>
    <w:rsid w:val="00FD208E"/>
    <w:rsid w:val="00FD21A9"/>
    <w:rsid w:val="00FD259D"/>
    <w:rsid w:val="00FD296D"/>
    <w:rsid w:val="00FD2E28"/>
    <w:rsid w:val="00FD329B"/>
    <w:rsid w:val="00FD3C14"/>
    <w:rsid w:val="00FD3E30"/>
    <w:rsid w:val="00FD40D8"/>
    <w:rsid w:val="00FD445B"/>
    <w:rsid w:val="00FD4F47"/>
    <w:rsid w:val="00FD57AC"/>
    <w:rsid w:val="00FD5B90"/>
    <w:rsid w:val="00FD5E55"/>
    <w:rsid w:val="00FD62DD"/>
    <w:rsid w:val="00FD662A"/>
    <w:rsid w:val="00FD6A98"/>
    <w:rsid w:val="00FD71CC"/>
    <w:rsid w:val="00FD72CB"/>
    <w:rsid w:val="00FD73B5"/>
    <w:rsid w:val="00FD78C9"/>
    <w:rsid w:val="00FE0857"/>
    <w:rsid w:val="00FE0F8B"/>
    <w:rsid w:val="00FE1829"/>
    <w:rsid w:val="00FE1D9B"/>
    <w:rsid w:val="00FE36B7"/>
    <w:rsid w:val="00FE3BD6"/>
    <w:rsid w:val="00FE4503"/>
    <w:rsid w:val="00FE5395"/>
    <w:rsid w:val="00FE5E80"/>
    <w:rsid w:val="00FE68FC"/>
    <w:rsid w:val="00FE69B6"/>
    <w:rsid w:val="00FE7216"/>
    <w:rsid w:val="00FE75C9"/>
    <w:rsid w:val="00FE7772"/>
    <w:rsid w:val="00FE7DD5"/>
    <w:rsid w:val="00FE7E63"/>
    <w:rsid w:val="00FF0036"/>
    <w:rsid w:val="00FF031E"/>
    <w:rsid w:val="00FF0CCA"/>
    <w:rsid w:val="00FF0DA7"/>
    <w:rsid w:val="00FF0F1A"/>
    <w:rsid w:val="00FF2D2B"/>
    <w:rsid w:val="00FF2E29"/>
    <w:rsid w:val="00FF3157"/>
    <w:rsid w:val="00FF389F"/>
    <w:rsid w:val="00FF404A"/>
    <w:rsid w:val="00FF4D11"/>
    <w:rsid w:val="00FF5005"/>
    <w:rsid w:val="00FF5B8A"/>
    <w:rsid w:val="00FF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chartTrackingRefBased/>
  <w15:docId w15:val="{9A7477DD-2312-449D-93CB-5E14AA9C2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,Heading,3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F52B4"/>
  </w:style>
  <w:style w:type="character" w:customStyle="1" w:styleId="CommentTextChar">
    <w:name w:val="Comment Text Char"/>
    <w:basedOn w:val="DefaultParagraphFont"/>
    <w:link w:val="CommentText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nhideWhenUsed/>
    <w:rsid w:val="00BF52B4"/>
  </w:style>
  <w:style w:type="character" w:customStyle="1" w:styleId="BodyTextChar">
    <w:name w:val="Body Text Char"/>
    <w:basedOn w:val="DefaultParagraphFont"/>
    <w:link w:val="BodyText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nhideWhenUsed/>
    <w:qFormat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rsid w:val="00F34115"/>
    <w:rPr>
      <w:rFonts w:ascii="Courier New" w:hAnsi="Courier New" w:cs="Courier New" w:hint="default"/>
    </w:rPr>
  </w:style>
  <w:style w:type="paragraph" w:styleId="Revision">
    <w:name w:val="Revision"/>
    <w:hidden/>
    <w:uiPriority w:val="99"/>
    <w:semiHidden/>
    <w:rsid w:val="00F241A5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BodyText"/>
    <w:rsid w:val="00327743"/>
    <w:pPr>
      <w:numPr>
        <w:numId w:val="2"/>
      </w:numPr>
      <w:overflowPunct/>
      <w:autoSpaceDE/>
      <w:autoSpaceDN/>
      <w:adjustRightInd/>
      <w:spacing w:after="160" w:line="259" w:lineRule="auto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rsid w:val="00BF0208"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sid w:val="00BF0208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aliases w:val="left"/>
    <w:basedOn w:val="Normal"/>
    <w:link w:val="TFChar"/>
    <w:rsid w:val="00FA1695"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SimSun"/>
      <w:b/>
      <w:lang w:eastAsia="en-US"/>
    </w:rPr>
  </w:style>
  <w:style w:type="character" w:customStyle="1" w:styleId="TFChar">
    <w:name w:val="TF Char"/>
    <w:link w:val="TF"/>
    <w:qFormat/>
    <w:rsid w:val="00FA1695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BodyText"/>
    <w:rsid w:val="002D1E42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BF68FB"/>
    <w:pPr>
      <w:numPr>
        <w:numId w:val="4"/>
      </w:numPr>
    </w:pPr>
    <w:rPr>
      <w:lang w:eastAsia="ja-JP"/>
    </w:rPr>
  </w:style>
  <w:style w:type="paragraph" w:customStyle="1" w:styleId="Norml">
    <w:name w:val="Norml"/>
    <w:basedOn w:val="Proposal"/>
    <w:qFormat/>
    <w:rsid w:val="002D1E42"/>
  </w:style>
  <w:style w:type="paragraph" w:customStyle="1" w:styleId="Agreement">
    <w:name w:val="Agreement"/>
    <w:basedOn w:val="Normal"/>
    <w:next w:val="Normal"/>
    <w:uiPriority w:val="99"/>
    <w:rsid w:val="00EB716E"/>
    <w:pPr>
      <w:numPr>
        <w:numId w:val="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styleId="TOC9">
    <w:name w:val="toc 9"/>
    <w:basedOn w:val="TOC8"/>
    <w:rsid w:val="006E1606"/>
    <w:pPr>
      <w:ind w:left="1418" w:hanging="1418"/>
    </w:pPr>
  </w:style>
  <w:style w:type="paragraph" w:styleId="TOC8">
    <w:name w:val="toc 8"/>
    <w:basedOn w:val="TOC1"/>
    <w:rsid w:val="006E1606"/>
    <w:pPr>
      <w:spacing w:before="180"/>
      <w:ind w:left="2693" w:hanging="2693"/>
    </w:pPr>
    <w:rPr>
      <w:b/>
    </w:rPr>
  </w:style>
  <w:style w:type="paragraph" w:styleId="TOC1">
    <w:name w:val="toc 1"/>
    <w:rsid w:val="006E16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6E1606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hAnsi="Times New Roman"/>
      <w:noProof/>
      <w:lang w:eastAsia="ko-KR"/>
    </w:rPr>
  </w:style>
  <w:style w:type="character" w:customStyle="1" w:styleId="ZGSM">
    <w:name w:val="ZGSM"/>
    <w:rsid w:val="006E1606"/>
  </w:style>
  <w:style w:type="paragraph" w:customStyle="1" w:styleId="ZD">
    <w:name w:val="ZD"/>
    <w:rsid w:val="006E16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6E1606"/>
    <w:pPr>
      <w:ind w:left="1701" w:hanging="1701"/>
    </w:pPr>
  </w:style>
  <w:style w:type="paragraph" w:styleId="TOC4">
    <w:name w:val="toc 4"/>
    <w:basedOn w:val="TOC3"/>
    <w:rsid w:val="006E1606"/>
    <w:pPr>
      <w:ind w:left="1418" w:hanging="1418"/>
    </w:pPr>
  </w:style>
  <w:style w:type="paragraph" w:styleId="TOC3">
    <w:name w:val="toc 3"/>
    <w:basedOn w:val="TOC2"/>
    <w:rsid w:val="006E1606"/>
    <w:pPr>
      <w:ind w:left="1134" w:hanging="1134"/>
    </w:pPr>
  </w:style>
  <w:style w:type="paragraph" w:styleId="TOC2">
    <w:name w:val="toc 2"/>
    <w:basedOn w:val="TOC1"/>
    <w:rsid w:val="006E160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6E1606"/>
    <w:pPr>
      <w:numPr>
        <w:numId w:val="0"/>
      </w:numPr>
      <w:ind w:left="1134" w:hanging="1134"/>
      <w:outlineLvl w:val="9"/>
    </w:pPr>
    <w:rPr>
      <w:rFonts w:cs="Times New Roman"/>
      <w:szCs w:val="20"/>
      <w:lang w:eastAsia="ko-KR"/>
    </w:rPr>
  </w:style>
  <w:style w:type="paragraph" w:customStyle="1" w:styleId="NF">
    <w:name w:val="NF"/>
    <w:basedOn w:val="NO"/>
    <w:rsid w:val="006E160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E1606"/>
    <w:pPr>
      <w:keepLines/>
      <w:spacing w:after="180"/>
      <w:ind w:left="1135" w:hanging="851"/>
      <w:jc w:val="left"/>
    </w:pPr>
    <w:rPr>
      <w:rFonts w:ascii="Times New Roman" w:hAnsi="Times New Roman"/>
      <w:lang w:eastAsia="ko-KR"/>
    </w:rPr>
  </w:style>
  <w:style w:type="character" w:customStyle="1" w:styleId="NOChar">
    <w:name w:val="NO Char"/>
    <w:link w:val="NO"/>
    <w:qFormat/>
    <w:rsid w:val="006E160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R">
    <w:name w:val="TAR"/>
    <w:basedOn w:val="TAL"/>
    <w:rsid w:val="006E1606"/>
    <w:pPr>
      <w:jc w:val="right"/>
    </w:pPr>
    <w:rPr>
      <w:lang w:val="en-GB" w:eastAsia="ko-KR"/>
    </w:rPr>
  </w:style>
  <w:style w:type="paragraph" w:styleId="Index2">
    <w:name w:val="index 2"/>
    <w:basedOn w:val="Index1"/>
    <w:rsid w:val="006E1606"/>
    <w:pPr>
      <w:ind w:left="284"/>
    </w:pPr>
  </w:style>
  <w:style w:type="paragraph" w:customStyle="1" w:styleId="EX">
    <w:name w:val="EX"/>
    <w:basedOn w:val="Normal"/>
    <w:link w:val="EXChar"/>
    <w:rsid w:val="006E1606"/>
    <w:pPr>
      <w:keepLines/>
      <w:spacing w:after="180"/>
      <w:ind w:left="1702" w:hanging="1418"/>
      <w:jc w:val="left"/>
    </w:pPr>
    <w:rPr>
      <w:rFonts w:ascii="Times New Roman" w:hAnsi="Times New Roman"/>
      <w:lang w:eastAsia="ko-KR"/>
    </w:rPr>
  </w:style>
  <w:style w:type="character" w:customStyle="1" w:styleId="EXChar">
    <w:name w:val="EX Char"/>
    <w:link w:val="EX"/>
    <w:locked/>
    <w:rsid w:val="006E160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6E1606"/>
    <w:pPr>
      <w:spacing w:after="0"/>
      <w:jc w:val="left"/>
    </w:pPr>
    <w:rPr>
      <w:rFonts w:ascii="Times New Roman" w:hAnsi="Times New Roman"/>
      <w:lang w:eastAsia="ko-KR"/>
    </w:rPr>
  </w:style>
  <w:style w:type="paragraph" w:customStyle="1" w:styleId="NW">
    <w:name w:val="NW"/>
    <w:basedOn w:val="NO"/>
    <w:rsid w:val="006E1606"/>
    <w:pPr>
      <w:spacing w:after="0"/>
    </w:pPr>
  </w:style>
  <w:style w:type="paragraph" w:customStyle="1" w:styleId="EW">
    <w:name w:val="EW"/>
    <w:basedOn w:val="EX"/>
    <w:rsid w:val="006E1606"/>
    <w:pPr>
      <w:spacing w:after="0"/>
    </w:pPr>
  </w:style>
  <w:style w:type="paragraph" w:styleId="TOC6">
    <w:name w:val="toc 6"/>
    <w:basedOn w:val="TOC5"/>
    <w:next w:val="Normal"/>
    <w:rsid w:val="006E1606"/>
    <w:pPr>
      <w:ind w:left="1985" w:hanging="1985"/>
    </w:pPr>
  </w:style>
  <w:style w:type="paragraph" w:styleId="TOC7">
    <w:name w:val="toc 7"/>
    <w:basedOn w:val="TOC6"/>
    <w:next w:val="Normal"/>
    <w:rsid w:val="006E160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6E160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E1606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TH">
    <w:name w:val="TH"/>
    <w:basedOn w:val="Normal"/>
    <w:link w:val="THChar"/>
    <w:rsid w:val="006E1606"/>
    <w:pPr>
      <w:keepNext/>
      <w:keepLines/>
      <w:spacing w:before="60" w:after="180"/>
      <w:jc w:val="center"/>
    </w:pPr>
    <w:rPr>
      <w:b/>
      <w:lang w:eastAsia="ko-KR"/>
    </w:rPr>
  </w:style>
  <w:style w:type="character" w:customStyle="1" w:styleId="THChar">
    <w:name w:val="TH Char"/>
    <w:link w:val="TH"/>
    <w:qFormat/>
    <w:rsid w:val="006E1606"/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ZA">
    <w:name w:val="ZA"/>
    <w:rsid w:val="006E16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6E16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6E16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6E16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6E1606"/>
    <w:pPr>
      <w:ind w:left="851" w:hanging="851"/>
    </w:pPr>
    <w:rPr>
      <w:lang w:val="en-GB" w:eastAsia="ko-KR"/>
    </w:rPr>
  </w:style>
  <w:style w:type="paragraph" w:customStyle="1" w:styleId="ZH">
    <w:name w:val="ZH"/>
    <w:rsid w:val="006E16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ZG">
    <w:name w:val="ZG"/>
    <w:rsid w:val="006E16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6E1606"/>
  </w:style>
  <w:style w:type="character" w:customStyle="1" w:styleId="B2Char">
    <w:name w:val="B2 Char"/>
    <w:link w:val="B2"/>
    <w:rsid w:val="006E160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List3"/>
    <w:link w:val="B3Char"/>
    <w:rsid w:val="006E1606"/>
  </w:style>
  <w:style w:type="character" w:customStyle="1" w:styleId="B3Char">
    <w:name w:val="B3 Char"/>
    <w:link w:val="B3"/>
    <w:rsid w:val="006E160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List4"/>
    <w:rsid w:val="006E1606"/>
  </w:style>
  <w:style w:type="paragraph" w:customStyle="1" w:styleId="B5">
    <w:name w:val="B5"/>
    <w:basedOn w:val="List5"/>
    <w:rsid w:val="006E1606"/>
  </w:style>
  <w:style w:type="paragraph" w:customStyle="1" w:styleId="ZTD">
    <w:name w:val="ZTD"/>
    <w:basedOn w:val="ZB"/>
    <w:rsid w:val="006E160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1606"/>
    <w:pPr>
      <w:framePr w:wrap="notBeside" w:y="16161"/>
    </w:pPr>
  </w:style>
  <w:style w:type="paragraph" w:customStyle="1" w:styleId="TAJ">
    <w:name w:val="TAJ"/>
    <w:basedOn w:val="TH"/>
    <w:rsid w:val="006E1606"/>
  </w:style>
  <w:style w:type="paragraph" w:customStyle="1" w:styleId="Guidance">
    <w:name w:val="Guidance"/>
    <w:basedOn w:val="Normal"/>
    <w:rsid w:val="006E1606"/>
    <w:pPr>
      <w:spacing w:after="180"/>
      <w:jc w:val="left"/>
    </w:pPr>
    <w:rPr>
      <w:rFonts w:ascii="Times New Roman" w:hAnsi="Times New Roman"/>
      <w:i/>
      <w:color w:val="0000FF"/>
      <w:lang w:eastAsia="ko-KR"/>
    </w:rPr>
  </w:style>
  <w:style w:type="paragraph" w:customStyle="1" w:styleId="TALLeft1cm">
    <w:name w:val="TAL + Left:  1 cm"/>
    <w:basedOn w:val="TAL"/>
    <w:rsid w:val="006E1606"/>
    <w:pPr>
      <w:ind w:left="567"/>
    </w:pPr>
    <w:rPr>
      <w:lang w:eastAsia="en-GB"/>
    </w:rPr>
  </w:style>
  <w:style w:type="character" w:styleId="Mention">
    <w:name w:val="Mention"/>
    <w:uiPriority w:val="99"/>
    <w:semiHidden/>
    <w:unhideWhenUsed/>
    <w:rsid w:val="006E1606"/>
    <w:rPr>
      <w:color w:val="2B579A"/>
      <w:shd w:val="clear" w:color="auto" w:fill="E6E6E6"/>
    </w:rPr>
  </w:style>
  <w:style w:type="paragraph" w:styleId="Index1">
    <w:name w:val="index 1"/>
    <w:basedOn w:val="Normal"/>
    <w:rsid w:val="006E1606"/>
    <w:pPr>
      <w:keepLines/>
      <w:spacing w:after="0"/>
      <w:jc w:val="left"/>
    </w:pPr>
    <w:rPr>
      <w:rFonts w:ascii="Times New Roman" w:hAnsi="Times New Roman"/>
      <w:lang w:eastAsia="ko-KR"/>
    </w:rPr>
  </w:style>
  <w:style w:type="paragraph" w:styleId="ListNumber2">
    <w:name w:val="List Number 2"/>
    <w:basedOn w:val="ListNumber"/>
    <w:rsid w:val="006E1606"/>
    <w:pPr>
      <w:ind w:left="851"/>
    </w:pPr>
  </w:style>
  <w:style w:type="character" w:styleId="FootnoteReference">
    <w:name w:val="footnote reference"/>
    <w:rsid w:val="006E160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1606"/>
    <w:pPr>
      <w:keepLines/>
      <w:spacing w:after="0"/>
      <w:ind w:left="454" w:hanging="454"/>
      <w:jc w:val="left"/>
    </w:pPr>
    <w:rPr>
      <w:rFonts w:ascii="Times New Roman" w:hAnsi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6E1606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customStyle="1" w:styleId="LD">
    <w:name w:val="LD"/>
    <w:rsid w:val="006E160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styleId="ListBullet2">
    <w:name w:val="List Bullet 2"/>
    <w:basedOn w:val="ListBullet"/>
    <w:rsid w:val="006E1606"/>
    <w:pPr>
      <w:ind w:left="851"/>
    </w:pPr>
  </w:style>
  <w:style w:type="paragraph" w:styleId="ListBullet3">
    <w:name w:val="List Bullet 3"/>
    <w:basedOn w:val="ListBullet2"/>
    <w:rsid w:val="006E1606"/>
    <w:pPr>
      <w:ind w:left="1135"/>
    </w:pPr>
  </w:style>
  <w:style w:type="paragraph" w:styleId="ListNumber">
    <w:name w:val="List Number"/>
    <w:basedOn w:val="List"/>
    <w:rsid w:val="006E16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ko-KR"/>
    </w:rPr>
  </w:style>
  <w:style w:type="paragraph" w:customStyle="1" w:styleId="H6">
    <w:name w:val="H6"/>
    <w:basedOn w:val="Heading5"/>
    <w:next w:val="Normal"/>
    <w:rsid w:val="006E1606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ko-KR"/>
    </w:rPr>
  </w:style>
  <w:style w:type="paragraph" w:styleId="List2">
    <w:name w:val="List 2"/>
    <w:basedOn w:val="List"/>
    <w:rsid w:val="006E16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ko-KR"/>
    </w:rPr>
  </w:style>
  <w:style w:type="paragraph" w:styleId="List3">
    <w:name w:val="List 3"/>
    <w:basedOn w:val="List2"/>
    <w:rsid w:val="006E1606"/>
    <w:pPr>
      <w:ind w:left="1135"/>
    </w:pPr>
  </w:style>
  <w:style w:type="paragraph" w:styleId="List4">
    <w:name w:val="List 4"/>
    <w:basedOn w:val="List3"/>
    <w:rsid w:val="006E1606"/>
    <w:pPr>
      <w:ind w:left="1418"/>
    </w:pPr>
  </w:style>
  <w:style w:type="paragraph" w:styleId="List5">
    <w:name w:val="List 5"/>
    <w:basedOn w:val="List4"/>
    <w:rsid w:val="006E1606"/>
    <w:pPr>
      <w:ind w:left="1702"/>
    </w:pPr>
  </w:style>
  <w:style w:type="paragraph" w:styleId="ListBullet">
    <w:name w:val="List Bullet"/>
    <w:basedOn w:val="List"/>
    <w:rsid w:val="006E16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ko-KR"/>
    </w:rPr>
  </w:style>
  <w:style w:type="paragraph" w:styleId="ListBullet4">
    <w:name w:val="List Bullet 4"/>
    <w:basedOn w:val="ListBullet3"/>
    <w:rsid w:val="006E1606"/>
    <w:pPr>
      <w:ind w:left="1418"/>
    </w:pPr>
  </w:style>
  <w:style w:type="paragraph" w:styleId="ListBullet5">
    <w:name w:val="List Bullet 5"/>
    <w:basedOn w:val="ListBullet4"/>
    <w:rsid w:val="006E1606"/>
    <w:pPr>
      <w:ind w:left="1702"/>
    </w:pPr>
  </w:style>
  <w:style w:type="paragraph" w:customStyle="1" w:styleId="tdoc-header">
    <w:name w:val="tdoc-header"/>
    <w:rsid w:val="006E1606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llowedHyperlink">
    <w:name w:val="FollowedHyperlink"/>
    <w:rsid w:val="006E1606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E1606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6E1606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FirstChange">
    <w:name w:val="First Change"/>
    <w:basedOn w:val="Normal"/>
    <w:rsid w:val="006E160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ocked/>
    <w:rsid w:val="006E1606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6E1606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6E1606"/>
    <w:rPr>
      <w:rFonts w:ascii="Arial" w:hAnsi="Arial"/>
      <w:b/>
      <w:lang w:eastAsia="en-US"/>
    </w:rPr>
  </w:style>
  <w:style w:type="character" w:customStyle="1" w:styleId="msoins0">
    <w:name w:val="msoins"/>
    <w:rsid w:val="006E1606"/>
  </w:style>
  <w:style w:type="character" w:customStyle="1" w:styleId="EditorsNoteZchn">
    <w:name w:val="Editor's Note Zchn"/>
    <w:rsid w:val="006E16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E1606"/>
    <w:pPr>
      <w:ind w:left="64"/>
    </w:pPr>
    <w:rPr>
      <w:rFonts w:cs="Arial"/>
      <w:b/>
      <w:lang w:val="en-GB" w:eastAsia="ja-JP"/>
    </w:rPr>
  </w:style>
  <w:style w:type="paragraph" w:customStyle="1" w:styleId="TALLeft0">
    <w:name w:val="TAL + Left:  0"/>
    <w:aliases w:val="4 cm"/>
    <w:basedOn w:val="TAL"/>
    <w:rsid w:val="006E1606"/>
    <w:pPr>
      <w:ind w:left="206"/>
    </w:pPr>
    <w:rPr>
      <w:rFonts w:cs="Arial"/>
      <w:lang w:val="en-GB" w:eastAsia="ja-JP"/>
    </w:rPr>
  </w:style>
  <w:style w:type="paragraph" w:customStyle="1" w:styleId="Head6">
    <w:name w:val="Head 6"/>
    <w:basedOn w:val="Normal"/>
    <w:next w:val="Normal"/>
    <w:rsid w:val="006E1606"/>
    <w:pPr>
      <w:spacing w:before="120" w:after="180"/>
      <w:ind w:left="1985" w:hanging="1985"/>
      <w:jc w:val="left"/>
    </w:pPr>
    <w:rPr>
      <w:lang w:eastAsia="en-US"/>
    </w:rPr>
  </w:style>
  <w:style w:type="character" w:styleId="Strong">
    <w:name w:val="Strong"/>
    <w:qFormat/>
    <w:rsid w:val="006E1606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E1606"/>
    <w:pPr>
      <w:ind w:left="567"/>
    </w:pPr>
    <w:rPr>
      <w:rFonts w:cs="Arial"/>
      <w:szCs w:val="18"/>
      <w:lang w:val="en-GB" w:eastAsia="ko-KR"/>
    </w:rPr>
  </w:style>
  <w:style w:type="character" w:customStyle="1" w:styleId="TALLeft100cmCharChar">
    <w:name w:val="TAL + Left:  1;00 cm Char Char"/>
    <w:link w:val="TALLeft1"/>
    <w:rsid w:val="006E1606"/>
    <w:rPr>
      <w:rFonts w:ascii="Arial" w:eastAsia="Times New Roma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6E1606"/>
    <w:pPr>
      <w:keepNext/>
      <w:keepLines/>
      <w:kinsoku w:val="0"/>
      <w:overflowPunct/>
      <w:autoSpaceDE/>
      <w:autoSpaceDN/>
      <w:adjustRightInd/>
      <w:spacing w:after="0"/>
      <w:ind w:left="709"/>
      <w:jc w:val="left"/>
      <w:textAlignment w:val="auto"/>
    </w:pPr>
    <w:rPr>
      <w:rFonts w:cs="Arial"/>
      <w:bCs/>
      <w:sz w:val="18"/>
      <w:szCs w:val="18"/>
    </w:rPr>
  </w:style>
  <w:style w:type="paragraph" w:customStyle="1" w:styleId="a">
    <w:name w:val="a"/>
    <w:basedOn w:val="CRCoverPage"/>
    <w:rsid w:val="006E1606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E1606"/>
    <w:pPr>
      <w:keepNext w:val="0"/>
      <w:spacing w:before="0" w:after="240"/>
    </w:pPr>
  </w:style>
  <w:style w:type="character" w:customStyle="1" w:styleId="TALNotBoldChar">
    <w:name w:val="TAL + Not Bold Char"/>
    <w:aliases w:val="Left Char"/>
    <w:link w:val="TALNotBold"/>
    <w:rsid w:val="006E1606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WW8Num7z8">
    <w:name w:val="WW8Num7z8"/>
    <w:rsid w:val="008F6E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1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7128">
          <w:marLeft w:val="-15"/>
          <w:marRight w:val="-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8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6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7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3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5NUHHDQN7SK2-1476151046-502522</_dlc_DocId>
    <_dlc_DocIdUrl xmlns="f166a696-7b5b-4ccd-9f0c-ffde0cceec81">
      <Url>https://ericsson.sharepoint.com/sites/star/_layouts/15/DocIdRedir.aspx?ID=5NUHHDQN7SK2-1476151046-502522</Url>
      <Description>5NUHHDQN7SK2-1476151046-502522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FD3527F-078C-46FF-917C-D402B9DBDD85}">
  <ds:schemaRefs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A12CB1C-5CE5-4524-AB6E-B5BAE9EED7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DC5EFF9-ED8F-4EEC-9D6E-5894633BB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6097</TotalTime>
  <Pages>4</Pages>
  <Words>1758</Words>
  <Characters>9321</Characters>
  <Application>Microsoft Office Word</Application>
  <DocSecurity>0</DocSecurity>
  <Lines>77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2985</cp:revision>
  <dcterms:created xsi:type="dcterms:W3CDTF">2020-10-23T18:51:00Z</dcterms:created>
  <dcterms:modified xsi:type="dcterms:W3CDTF">2021-08-05T07:46:00Z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53790d6e-debb-4cae-8aac-ae0126c311b8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